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74F96" w14:textId="50451CDA" w:rsidR="00754FC2" w:rsidRDefault="00754FC2" w:rsidP="00697584">
      <w:pPr>
        <w:rPr>
          <w:b/>
          <w:bCs/>
          <w:sz w:val="34"/>
          <w:szCs w:val="34"/>
          <w:rFonts w:ascii="Aptos" w:hAnsi="Aptos"/>
        </w:rPr>
      </w:pPr>
      <w:r>
        <w:rPr>
          <w:color w:val="000000" w:themeColor="text1"/>
          <w:rFonts w:ascii="Optima" w:hAnsi="Optima"/>
        </w:rPr>
        <w:drawing>
          <wp:anchor distT="0" distB="0" distL="114300" distR="114300" simplePos="0" relativeHeight="251659264" behindDoc="1" locked="0" layoutInCell="1" allowOverlap="1" wp14:anchorId="279F8967" wp14:editId="6C717F19">
            <wp:simplePos x="0" y="0"/>
            <wp:positionH relativeFrom="margin">
              <wp:posOffset>-331</wp:posOffset>
            </wp:positionH>
            <wp:positionV relativeFrom="page">
              <wp:posOffset>922628</wp:posOffset>
            </wp:positionV>
            <wp:extent cx="2040890" cy="492760"/>
            <wp:effectExtent l="0" t="0" r="0" b="0"/>
            <wp:wrapTight wrapText="bothSides">
              <wp:wrapPolygon edited="0">
                <wp:start x="11089" y="0"/>
                <wp:lineTo x="806" y="0"/>
                <wp:lineTo x="0" y="835"/>
                <wp:lineTo x="0" y="13361"/>
                <wp:lineTo x="806" y="20876"/>
                <wp:lineTo x="21170" y="20876"/>
                <wp:lineTo x="21371" y="18371"/>
                <wp:lineTo x="20565" y="11691"/>
                <wp:lineTo x="19154" y="9186"/>
                <wp:lineTo x="12097" y="0"/>
                <wp:lineTo x="11089" y="0"/>
              </wp:wrapPolygon>
            </wp:wrapTight>
            <wp:docPr id="3850321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017501" name="Picture 56301750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92760"/>
                    </a:xfrm>
                    <a:prstGeom prst="rect">
                      <a:avLst/>
                    </a:prstGeom>
                  </pic:spPr>
                </pic:pic>
              </a:graphicData>
            </a:graphic>
            <wp14:sizeRelH relativeFrom="margin">
              <wp14:pctWidth>0</wp14:pctWidth>
            </wp14:sizeRelH>
            <wp14:sizeRelV relativeFrom="margin">
              <wp14:pctHeight>0</wp14:pctHeight>
            </wp14:sizeRelV>
          </wp:anchor>
        </w:drawing>
      </w:r>
    </w:p>
    <w:p w14:paraId="2B97FFB4" w14:textId="77777777" w:rsidR="00697584" w:rsidRDefault="00697584" w:rsidP="00697584">
      <w:pPr>
        <w:rPr>
          <w:rFonts w:ascii="Aptos" w:hAnsi="Aptos"/>
          <w:b/>
          <w:bCs/>
          <w:sz w:val="34"/>
          <w:szCs w:val="34"/>
        </w:rPr>
      </w:pPr>
    </w:p>
    <w:p w14:paraId="4C892654" w14:textId="77777777" w:rsidR="00AA7279" w:rsidRDefault="00AA7279" w:rsidP="00697584">
      <w:pPr>
        <w:rPr>
          <w:rFonts w:ascii="Aptos" w:hAnsi="Aptos"/>
          <w:b/>
          <w:bCs/>
          <w:sz w:val="34"/>
          <w:szCs w:val="34"/>
        </w:rPr>
      </w:pPr>
    </w:p>
    <w:p w14:paraId="717E08E7" w14:textId="76952705" w:rsidR="004C1E10" w:rsidRPr="000A3583" w:rsidRDefault="00626D20" w:rsidP="00D94C4F">
      <w:pPr>
        <w:rPr>
          <w:b/>
          <w:bCs/>
          <w:sz w:val="34"/>
          <w:szCs w:val="34"/>
          <w:rFonts w:cstheme="minorHAnsi"/>
        </w:rPr>
      </w:pPr>
      <w:r>
        <w:rPr>
          <w:b/>
          <w:sz w:val="34"/>
        </w:rPr>
        <w:t xml:space="preserve">Landa bringt mit der S11 und S11P schnellere und intelligentere Druckmaschinen auf den Markt</w:t>
      </w:r>
      <w:r>
        <w:rPr>
          <w:b/>
          <w:sz w:val="34"/>
        </w:rPr>
        <w:t xml:space="preserve"> </w:t>
      </w:r>
    </w:p>
    <w:p w14:paraId="5A8D9FFE" w14:textId="640E6E67" w:rsidR="003A2381" w:rsidRPr="000A3583" w:rsidRDefault="00CE6027" w:rsidP="003A2381">
      <w:pPr>
        <w:pStyle w:val="Paragraphedeliste"/>
        <w:numPr>
          <w:ilvl w:val="0"/>
          <w:numId w:val="1"/>
        </w:numPr>
        <w:rPr>
          <w:rFonts w:cstheme="minorHAnsi"/>
        </w:rPr>
      </w:pPr>
      <w:r>
        <w:t xml:space="preserve">Neues Hochgeschwindigkeits-Modul mit einem Durchsatz von 11.200 Bogen pro Stunde erhöht die Wirtschaftlichkeit des Digitaldrucks in hohen Auflagen</w:t>
      </w:r>
    </w:p>
    <w:p w14:paraId="2C0EF738" w14:textId="070D5618" w:rsidR="00023748" w:rsidRPr="00A861F5" w:rsidRDefault="00631098" w:rsidP="00A861F5">
      <w:pPr>
        <w:pStyle w:val="Paragraphedeliste"/>
        <w:numPr>
          <w:ilvl w:val="0"/>
          <w:numId w:val="1"/>
        </w:numPr>
        <w:rPr>
          <w:rFonts w:cstheme="minorHAnsi"/>
        </w:rPr>
      </w:pPr>
      <w:r>
        <w:t xml:space="preserve">Auf Basis künstlicher Intelligenz sorgt das neue PrintAI-Modul für hohe Druckpräzision</w:t>
      </w:r>
    </w:p>
    <w:p w14:paraId="3013ABFB" w14:textId="188D4D59" w:rsidR="00103028" w:rsidRDefault="00B767CA" w:rsidP="00111CFC">
      <w:pPr>
        <w:pStyle w:val="Paragraphedeliste"/>
        <w:numPr>
          <w:ilvl w:val="0"/>
          <w:numId w:val="1"/>
        </w:numPr>
        <w:rPr>
          <w:rFonts w:cstheme="minorHAnsi"/>
        </w:rPr>
      </w:pPr>
      <w:r>
        <w:t xml:space="preserve">Neue Landa-Module ermöglichen die individuelle Konfiguration der S11 und S11P nach den Kundenanforderungen</w:t>
      </w:r>
    </w:p>
    <w:p w14:paraId="6EF6822F" w14:textId="6E875EBA" w:rsidR="007817B6" w:rsidRPr="000A3583" w:rsidRDefault="001309C1" w:rsidP="007D0DB3">
      <w:pPr>
        <w:rPr>
          <w:rFonts w:cstheme="minorHAnsi"/>
        </w:rPr>
      </w:pPr>
      <w:r>
        <w:rPr>
          <w:b/>
        </w:rPr>
        <w:t xml:space="preserve">Rehovot, Israel – 26. März 2024</w:t>
      </w:r>
      <w:r>
        <w:t xml:space="preserve"> – Heute gab </w:t>
      </w:r>
      <w:hyperlink r:id="rId9" w:history="1">
        <w:r>
          <w:rPr>
            <w:rStyle w:val="Lienhypertexte"/>
          </w:rPr>
          <w:t xml:space="preserve">Landa Digital Printing</w:t>
        </w:r>
      </w:hyperlink>
      <w:r>
        <w:t xml:space="preserve"> die Markteinführung der Landa S11 und S11P Nanographic Printing® Presses, seiner marktführenden Digitaldrucktechnologie der nächsten Generation für das B1-Format, bekannt.</w:t>
      </w:r>
      <w:r>
        <w:t xml:space="preserve"> </w:t>
      </w:r>
      <w:r>
        <w:t xml:space="preserve">Die neuen Landa-Modelle zeichnen sich durch extrem hohe Produktionsflexibilität und eine Druckgeschwindigkeit von bis zu 11.200 Bogen pro Stunde aus.</w:t>
      </w:r>
      <w:r>
        <w:t xml:space="preserve"> </w:t>
      </w:r>
      <w:r>
        <w:t xml:space="preserve">Dank der höheren Geschwindigkeit profitieren Kunden, die ihre Produktivität erhöhen und gleichzeitig ihre Lieferzeiten verkürzen möchten, von hervorragender Wirtschaftlichkeit.</w:t>
      </w:r>
      <w:r>
        <w:t xml:space="preserve"> </w:t>
      </w:r>
    </w:p>
    <w:p w14:paraId="752C6060" w14:textId="562A2091" w:rsidR="003A2381" w:rsidRPr="000A3583" w:rsidRDefault="005C57B5" w:rsidP="00E5552F">
      <w:pPr>
        <w:rPr>
          <w:rFonts w:cstheme="minorHAnsi"/>
        </w:rPr>
      </w:pPr>
      <w:r>
        <w:t xml:space="preserve">Die neuen Landa-Druckmaschinen, die auf der drupa 2024 zum Kauf angeboten werden, verfügen über das neue PrintAI-Modul, das die Druckqualität auf Basis von KI-Technologie noch weiter erhöht.</w:t>
      </w:r>
      <w:r>
        <w:t xml:space="preserve"> </w:t>
      </w:r>
      <w:r>
        <w:t xml:space="preserve">Dieses Modul ist perfekt abgestimmt auf die Herstellung von äußerst anspruchsvollen Faltschachteln und auf Akzidenzdruckanwendungen, die den Druck von Mikroschrift und andere Markenschutz-Funktionen erfordern.</w:t>
      </w:r>
      <w:r>
        <w:t xml:space="preserve"> </w:t>
      </w:r>
      <w:r>
        <w:t xml:space="preserve">Für viele Unternehmen eröffnet PrintAI neue Möglichkeiten zur Gewinngenerierung.</w:t>
      </w:r>
    </w:p>
    <w:p w14:paraId="0D3D3961" w14:textId="1B6FB868" w:rsidR="00F35A16" w:rsidRPr="000A3583" w:rsidRDefault="00D37120" w:rsidP="00A669E5">
      <w:pPr>
        <w:rPr>
          <w:rFonts w:cstheme="minorHAnsi"/>
        </w:rPr>
      </w:pPr>
      <w:r>
        <w:t xml:space="preserve">Gil Oron, CEO von Landa Digital Printing, erklärt: „Wir freuen uns sehr, die Markteinführung der Landa S11 und S11P bekannt zu geben,</w:t>
      </w:r>
      <w:r>
        <w:t xml:space="preserve"> </w:t>
      </w:r>
      <w:r>
        <w:t xml:space="preserve">nachdem sich die aktuellen Modelle Landa S10 und S10P bei unseren Kunden erfolgreich bewähren. Mit unserem tiefen Verständnis für die zukünftigen Marktanforderungen möchten wir die Nanografie auf die nächste Ebene heben.</w:t>
      </w:r>
      <w:r>
        <w:t xml:space="preserve"> </w:t>
      </w:r>
      <w:r>
        <w:t xml:space="preserve">Mit den neuen Landa-Modellen können Druckdienstleister und Verpackungshersteller nicht nur die Druckqualität erhöhen, sondern auch die Produktivität und Rentabilität steigern und gleichzeitig ihre Lieferzeiten verkürzen.“</w:t>
      </w:r>
      <w:r>
        <w:t xml:space="preserve"> </w:t>
      </w:r>
    </w:p>
    <w:p w14:paraId="0A28C17C" w14:textId="2CFA3E25" w:rsidR="00942ED6" w:rsidRPr="000A3583" w:rsidRDefault="00687939" w:rsidP="00FC7537">
      <w:pPr>
        <w:rPr>
          <w:rFonts w:cstheme="minorHAnsi"/>
        </w:rPr>
      </w:pPr>
      <w:r>
        <w:t xml:space="preserve">„Wir sind stolz darauf, dass inzwischen mehr als 50 Landa-Druckmaschinen bei vielen Unternehmen in 14 Ländern weltweit erfolgreich im Einsatz sind. Über 20 % unserer Kunden haben sogar eine zweite oder dritte Druckmaschine bestellt.</w:t>
      </w:r>
      <w:r>
        <w:t xml:space="preserve"> </w:t>
      </w:r>
      <w:r>
        <w:t xml:space="preserve">Mit dieser ausgereiften und bewährten Technologieplattform, die als entscheidender Wachstumsmotor für Hersteller von Faltschachteln, Akzidenzdruckereien und POS-Spezialisten angesehen wird, haben wir das Tor in ein neues Zeitalter der Druckproduktion mit Nanografie geöffnet.</w:t>
      </w:r>
      <w:r>
        <w:t xml:space="preserve"> </w:t>
      </w:r>
      <w:r>
        <w:t xml:space="preserve">Ein Zeitalter, in dem frühere technische Hürden aus dem Weg geräumt sind und sich Print-Einkäufer endlich alle Wünsche erfüllen können – schöne, kostengünstig und umweltfreundlich produzierte Drucke in hoher Qualität mit endlosen Designmöglichkeiten und marktführenden Lieferzeiten.“</w:t>
      </w:r>
      <w:r>
        <w:t xml:space="preserve">  </w:t>
      </w:r>
    </w:p>
    <w:p w14:paraId="5E7954DA" w14:textId="5B8D2DFD" w:rsidR="00D37120" w:rsidRPr="000A3583" w:rsidRDefault="008E6BE4" w:rsidP="007D0DB3">
      <w:pPr>
        <w:rPr>
          <w:b/>
          <w:bCs/>
          <w:rFonts w:cstheme="minorHAnsi"/>
        </w:rPr>
      </w:pPr>
      <w:r>
        <w:rPr>
          <w:b/>
        </w:rPr>
        <w:t xml:space="preserve">Neues 11K-Modul</w:t>
      </w:r>
    </w:p>
    <w:p w14:paraId="3C224E63" w14:textId="69D7CB14" w:rsidR="006C3E45" w:rsidRPr="000A3583" w:rsidRDefault="00AB31CB" w:rsidP="00BC7728">
      <w:pPr>
        <w:rPr>
          <w:rFonts w:cstheme="minorHAnsi"/>
        </w:rPr>
      </w:pPr>
      <w:r>
        <w:t xml:space="preserve">Die neuen Modelle Landa S11 und S11P verfügen über ein neues Tinten-Trocknungssystem. Es ermöglicht die Übertragung der trockenen Tinte vom Gummituch auf den Bedruckstoff mit der höheren Geschwindigkeit von 11.200 Bogen pro Stunde.</w:t>
      </w:r>
      <w:r>
        <w:t xml:space="preserve"> </w:t>
      </w:r>
      <w:r>
        <w:t xml:space="preserve">Die höhere Produktivität, Wirtschaftlichkeit und Geschwindigkeit sind von entscheidender Bedeutung für Druckereien und Verpackungshersteller, die mehr Aufträge mit kürzeren Lieferzeiten drucken möchten.</w:t>
      </w:r>
    </w:p>
    <w:p w14:paraId="38417C64" w14:textId="372BDC87" w:rsidR="0035785D" w:rsidRPr="000A3583" w:rsidRDefault="0035785D" w:rsidP="007D0DB3">
      <w:pPr>
        <w:rPr>
          <w:b/>
          <w:bCs/>
          <w:rFonts w:cstheme="minorHAnsi"/>
        </w:rPr>
      </w:pPr>
      <w:r>
        <w:rPr>
          <w:b/>
        </w:rPr>
        <w:t xml:space="preserve">Individuelle Konfiguration der Druckmaschine</w:t>
      </w:r>
    </w:p>
    <w:p w14:paraId="46DD4A84" w14:textId="78E7C2A1" w:rsidR="004730AD" w:rsidRPr="000A3583" w:rsidRDefault="00E37ADC" w:rsidP="007D0DB3">
      <w:pPr>
        <w:rPr>
          <w:rFonts w:cstheme="minorHAnsi"/>
        </w:rPr>
      </w:pPr>
      <w:r>
        <w:t xml:space="preserve">Die neuen Modelle Landa S11 und S11P können nach den individuellen Anforderungen jedes Kunden konfiguriert werden.</w:t>
      </w:r>
      <w:r>
        <w:t xml:space="preserve"> </w:t>
      </w:r>
      <w:r>
        <w:t xml:space="preserve">Das bedeutet, dass jede neue Druckmaschine wahlweise in Konfigurationen mit vier oder sieben Farben erhältlich ist, über eine Endlosdruck-Funktion und optional ein Inline-Lackierwerk verfügt und die Möglichkeit bietet, das 11K-Modul zur Steigerung der Produktivität auf 11.200 Bogen pro Stunde und/oder das PrintAI-Modul käuflich zu erwerben.</w:t>
      </w:r>
      <w:r>
        <w:t xml:space="preserve"> </w:t>
      </w:r>
    </w:p>
    <w:p w14:paraId="6264F039" w14:textId="6E2294B2" w:rsidR="00550E0A" w:rsidRPr="000A3583" w:rsidRDefault="00E55092" w:rsidP="00D35B61">
      <w:pPr>
        <w:rPr>
          <w:rFonts w:cstheme="minorHAnsi"/>
        </w:rPr>
      </w:pPr>
      <w:r>
        <w:t xml:space="preserve">Gil Oron erklärt abschließend:</w:t>
      </w:r>
      <w:r>
        <w:t xml:space="preserve"> </w:t>
      </w:r>
      <w:r>
        <w:t xml:space="preserve">„Die neuen Landa-Module bieten entscheidende Vorteile für Kunden.</w:t>
      </w:r>
      <w:r>
        <w:t xml:space="preserve"> </w:t>
      </w:r>
      <w:r>
        <w:t xml:space="preserve">Da die neue S11-Serie größtenteils auf der gleichen robusten und bewährten Plattform der S10 basiert und zusätzlich über neue Leistungsmerkmale verfügt, können Kunden ihr Angebotssortiment erweitern oder neue profitable Märkte erschließen.</w:t>
      </w:r>
      <w:r>
        <w:t xml:space="preserve"> </w:t>
      </w:r>
      <w:r>
        <w:t xml:space="preserve">Es steht außer Frage, dass die Revolution des Digitaldrucks im B1-Format bereits begonnen hat. Mit Landa-Druckmaschinen können viele Druckdienstleister und Verpackungshersteller einige der größten Herausforderungen dieser Branche meistern und auch einige ihrer größten Chancen nutzen.“</w:t>
      </w:r>
      <w:r>
        <w:t xml:space="preserve">  </w:t>
      </w:r>
    </w:p>
    <w:p w14:paraId="6D08D225" w14:textId="77777777" w:rsidR="00AD0FCC" w:rsidRPr="000A3583" w:rsidRDefault="00AD0FCC" w:rsidP="00550E0A">
      <w:pPr>
        <w:jc w:val="center"/>
        <w:rPr>
          <w:rFonts w:cstheme="minorHAnsi"/>
          <w:color w:val="000000" w:themeColor="text1"/>
        </w:rPr>
      </w:pPr>
    </w:p>
    <w:p w14:paraId="1BAC514D" w14:textId="36EE3F8D" w:rsidR="00550E0A" w:rsidRDefault="00550E0A" w:rsidP="00550E0A">
      <w:pPr>
        <w:jc w:val="center"/>
        <w:rPr>
          <w:color w:val="000000" w:themeColor="text1"/>
          <w:rFonts w:cstheme="minorHAnsi"/>
        </w:rPr>
      </w:pPr>
      <w:r>
        <w:rPr>
          <w:color w:val="000000" w:themeColor="text1"/>
        </w:rPr>
        <w:t xml:space="preserve">[ENDE]</w:t>
      </w:r>
    </w:p>
    <w:p w14:paraId="5CC552EA" w14:textId="77777777" w:rsidR="00AA7279" w:rsidRPr="000A3583" w:rsidRDefault="00AA7279" w:rsidP="00550E0A">
      <w:pPr>
        <w:jc w:val="center"/>
        <w:rPr>
          <w:rFonts w:cstheme="minorHAnsi"/>
          <w:color w:val="000000" w:themeColor="text1"/>
        </w:rPr>
      </w:pPr>
    </w:p>
    <w:p w14:paraId="6E8B5E81" w14:textId="77777777" w:rsidR="00550E0A" w:rsidRPr="000A3583" w:rsidRDefault="00550E0A" w:rsidP="00550E0A">
      <w:pPr>
        <w:rPr>
          <w:b/>
          <w:bCs/>
          <w:rFonts w:cstheme="minorHAnsi"/>
        </w:rPr>
      </w:pPr>
      <w:r>
        <w:rPr>
          <w:b/>
        </w:rPr>
        <w:t xml:space="preserve">Über Landa Digital Printing</w:t>
      </w:r>
      <w:r>
        <w:rPr>
          <w:b/>
        </w:rPr>
        <w:t xml:space="preserve"> </w:t>
      </w:r>
    </w:p>
    <w:p w14:paraId="73B577D7" w14:textId="77777777" w:rsidR="00550E0A" w:rsidRPr="000A3583" w:rsidRDefault="00550E0A" w:rsidP="00550E0A">
      <w:pPr>
        <w:rPr>
          <w:b/>
          <w:bCs/>
          <w:color w:val="000000" w:themeColor="text1"/>
          <w:rFonts w:cstheme="minorHAnsi"/>
        </w:rPr>
      </w:pPr>
      <w:r>
        <w:t xml:space="preserve">Landa Digital Printing wurde von Benny Landa mit dem Ziel gegründet, Druckdienstleister von den Einschränkungen des herkömmlichen Digitaldrucks und des konventionellen Analogdrucks zu befreien.</w:t>
      </w:r>
      <w:r>
        <w:t xml:space="preserve"> </w:t>
      </w:r>
      <w:r>
        <w:t xml:space="preserve">Dank Landas einzigartiger Nanography®-Technologie überzeugen Landa Nanographic Printing® Presses durch ihr hervorragendes Druckbild mit großem Farbraum bei jeder Auflagenhöhe auf gestrichenes oder ungestrichenes Papier und durch ihren hohen Durchsatz. </w:t>
      </w:r>
      <w:hyperlink r:id="rId10" w:history="1">
        <w:r>
          <w:rPr>
            <w:rStyle w:val="Lienhypertexte"/>
          </w:rPr>
          <w:t xml:space="preserve">www.landanano.com</w:t>
        </w:r>
      </w:hyperlink>
    </w:p>
    <w:p w14:paraId="13C37269" w14:textId="422DABE5" w:rsidR="00550E0A" w:rsidRPr="000A3583" w:rsidRDefault="00550E0A" w:rsidP="00550E0A">
      <w:pPr>
        <w:pStyle w:val="xmsonormal"/>
        <w:snapToGrid w:val="0"/>
        <w:contextualSpacing/>
        <w:rPr>
          <w:color w:val="000000" w:themeColor="text1"/>
          <w:sz w:val="22"/>
          <w:szCs w:val="22"/>
          <w:rFonts w:asciiTheme="minorHAnsi" w:hAnsiTheme="minorHAnsi" w:cstheme="minorHAnsi"/>
        </w:rPr>
      </w:pPr>
      <w:r>
        <w:rPr>
          <w:color w:val="000000" w:themeColor="text1"/>
          <w:sz w:val="22"/>
          <w:b/>
          <w:rFonts w:asciiTheme="minorHAnsi" w:hAnsiTheme="minorHAnsi"/>
        </w:rPr>
        <w:t xml:space="preserve">Ansprechpartner von Landa</w:t>
      </w:r>
      <w:r>
        <w:rPr>
          <w:color w:val="000000" w:themeColor="text1"/>
          <w:sz w:val="22"/>
          <w:b/>
          <w:rFonts w:asciiTheme="minorHAnsi" w:hAnsiTheme="minorHAnsi"/>
        </w:rPr>
        <w:br/>
      </w:r>
      <w:r>
        <w:rPr>
          <w:color w:val="000000" w:themeColor="text1"/>
          <w:sz w:val="22"/>
          <w:rFonts w:asciiTheme="minorHAnsi" w:hAnsiTheme="minorHAnsi"/>
        </w:rPr>
        <w:t xml:space="preserve">EMEA und China:</w:t>
      </w:r>
    </w:p>
    <w:p w14:paraId="4C08F0FF" w14:textId="77777777" w:rsidR="00550E0A" w:rsidRPr="000A3583" w:rsidRDefault="00550E0A" w:rsidP="00550E0A">
      <w:pPr>
        <w:pStyle w:val="xmsonormal"/>
        <w:snapToGrid w:val="0"/>
        <w:contextualSpacing/>
        <w:rPr>
          <w:color w:val="000000" w:themeColor="text1"/>
          <w:sz w:val="22"/>
          <w:szCs w:val="22"/>
          <w:rFonts w:asciiTheme="minorHAnsi" w:hAnsiTheme="minorHAnsi" w:cstheme="minorHAnsi"/>
        </w:rPr>
      </w:pPr>
      <w:r>
        <w:rPr>
          <w:color w:val="000000" w:themeColor="text1"/>
          <w:sz w:val="22"/>
          <w:rFonts w:asciiTheme="minorHAnsi" w:hAnsiTheme="minorHAnsi"/>
        </w:rPr>
        <w:t xml:space="preserve">Ben Dodson</w:t>
      </w:r>
    </w:p>
    <w:p w14:paraId="0E125216" w14:textId="77777777" w:rsidR="00550E0A" w:rsidRPr="000A3583" w:rsidRDefault="00550E0A" w:rsidP="00550E0A">
      <w:pPr>
        <w:pStyle w:val="xmsonormal"/>
        <w:snapToGrid w:val="0"/>
        <w:contextualSpacing/>
        <w:rPr>
          <w:color w:val="000000" w:themeColor="text1"/>
          <w:sz w:val="22"/>
          <w:szCs w:val="22"/>
          <w:rFonts w:asciiTheme="minorHAnsi" w:hAnsiTheme="minorHAnsi" w:cstheme="minorHAnsi"/>
        </w:rPr>
      </w:pPr>
      <w:r>
        <w:rPr>
          <w:color w:val="000000" w:themeColor="text1"/>
          <w:sz w:val="22"/>
          <w:rFonts w:asciiTheme="minorHAnsi" w:hAnsiTheme="minorHAnsi"/>
        </w:rPr>
        <w:t xml:space="preserve">Incus</w:t>
      </w:r>
      <w:r>
        <w:rPr>
          <w:color w:val="000000" w:themeColor="text1"/>
          <w:sz w:val="22"/>
          <w:rFonts w:asciiTheme="minorHAnsi" w:hAnsiTheme="minorHAnsi"/>
        </w:rPr>
        <w:t xml:space="preserve"> </w:t>
      </w:r>
    </w:p>
    <w:p w14:paraId="6FE3DB99" w14:textId="77777777" w:rsidR="00550E0A" w:rsidRPr="000A3583" w:rsidRDefault="00550E0A" w:rsidP="00550E0A">
      <w:pPr>
        <w:pStyle w:val="xmsonormal"/>
        <w:snapToGrid w:val="0"/>
        <w:contextualSpacing/>
        <w:rPr>
          <w:color w:val="000000" w:themeColor="text1"/>
          <w:sz w:val="22"/>
          <w:szCs w:val="22"/>
          <w:rFonts w:asciiTheme="minorHAnsi" w:hAnsiTheme="minorHAnsi" w:cstheme="minorHAnsi"/>
        </w:rPr>
      </w:pPr>
      <w:r>
        <w:rPr>
          <w:color w:val="000000" w:themeColor="text1"/>
          <w:sz w:val="22"/>
          <w:rFonts w:asciiTheme="minorHAnsi" w:hAnsiTheme="minorHAnsi"/>
        </w:rPr>
        <w:t xml:space="preserve">Tel.:</w:t>
      </w:r>
      <w:r>
        <w:rPr>
          <w:color w:val="000000" w:themeColor="text1"/>
          <w:sz w:val="22"/>
          <w:rFonts w:asciiTheme="minorHAnsi" w:hAnsiTheme="minorHAnsi"/>
        </w:rPr>
        <w:t xml:space="preserve"> </w:t>
      </w:r>
      <w:r>
        <w:rPr>
          <w:color w:val="000000" w:themeColor="text1"/>
          <w:sz w:val="22"/>
          <w:rFonts w:asciiTheme="minorHAnsi" w:hAnsiTheme="minorHAnsi"/>
        </w:rPr>
        <w:t xml:space="preserve">+44 1737 294001</w:t>
      </w:r>
    </w:p>
    <w:p w14:paraId="136C72F9" w14:textId="77777777" w:rsidR="00550E0A" w:rsidRPr="000A3583" w:rsidRDefault="002870F9" w:rsidP="00550E0A">
      <w:pPr>
        <w:pStyle w:val="xmsonormal"/>
        <w:snapToGrid w:val="0"/>
        <w:contextualSpacing/>
        <w:rPr>
          <w:color w:val="000000" w:themeColor="text1"/>
          <w:sz w:val="22"/>
          <w:szCs w:val="22"/>
          <w:rFonts w:asciiTheme="minorHAnsi" w:hAnsiTheme="minorHAnsi" w:cstheme="minorHAnsi"/>
        </w:rPr>
      </w:pPr>
      <w:hyperlink r:id="rId11" w:history="1">
        <w:r>
          <w:rPr>
            <w:rStyle w:val="Lienhypertexte"/>
            <w:color w:val="000000" w:themeColor="text1"/>
            <w:sz w:val="22"/>
            <w:rFonts w:asciiTheme="minorHAnsi" w:hAnsiTheme="minorHAnsi"/>
          </w:rPr>
          <w:t xml:space="preserve">ben.dodson@incus-media.com</w:t>
        </w:r>
      </w:hyperlink>
    </w:p>
    <w:p w14:paraId="42836DA2" w14:textId="77777777" w:rsidR="00550E0A" w:rsidRPr="000A3583" w:rsidRDefault="00550E0A" w:rsidP="00550E0A">
      <w:pPr>
        <w:pStyle w:val="Default"/>
        <w:tabs>
          <w:tab w:val="left" w:pos="825"/>
          <w:tab w:val="left" w:pos="1305"/>
        </w:tabs>
        <w:rPr>
          <w:color w:val="000000" w:themeColor="text1"/>
          <w:sz w:val="22"/>
          <w:szCs w:val="22"/>
          <w:rFonts w:asciiTheme="minorHAnsi" w:hAnsiTheme="minorHAnsi" w:cstheme="minorHAnsi"/>
        </w:rPr>
      </w:pPr>
      <w:r>
        <w:rPr>
          <w:color w:val="000000" w:themeColor="text1"/>
          <w:sz w:val="22"/>
          <w:rFonts w:asciiTheme="minorHAnsi" w:hAnsiTheme="minorHAnsi"/>
        </w:rPr>
        <w:t xml:space="preserve">Nord- und Südamerika:</w:t>
      </w:r>
    </w:p>
    <w:p w14:paraId="4711BC03" w14:textId="77777777" w:rsidR="00550E0A" w:rsidRPr="000A3583" w:rsidRDefault="00550E0A" w:rsidP="00550E0A">
      <w:pPr>
        <w:pStyle w:val="Default"/>
        <w:tabs>
          <w:tab w:val="left" w:pos="825"/>
          <w:tab w:val="left" w:pos="1305"/>
        </w:tabs>
        <w:rPr>
          <w:color w:val="000000" w:themeColor="text1"/>
          <w:sz w:val="22"/>
          <w:szCs w:val="22"/>
          <w:rFonts w:asciiTheme="minorHAnsi" w:hAnsiTheme="minorHAnsi" w:cstheme="minorHAnsi"/>
        </w:rPr>
      </w:pPr>
      <w:r>
        <w:rPr>
          <w:color w:val="000000" w:themeColor="text1"/>
          <w:sz w:val="22"/>
          <w:rFonts w:asciiTheme="minorHAnsi" w:hAnsiTheme="minorHAnsi"/>
        </w:rPr>
        <w:t xml:space="preserve">Helene Cohen Smith</w:t>
      </w:r>
      <w:r>
        <w:rPr>
          <w:color w:val="000000" w:themeColor="text1"/>
          <w:sz w:val="22"/>
          <w:rFonts w:asciiTheme="minorHAnsi" w:hAnsiTheme="minorHAnsi"/>
        </w:rPr>
        <w:t xml:space="preserve"> </w:t>
      </w:r>
    </w:p>
    <w:p w14:paraId="0E66A8F8" w14:textId="77777777" w:rsidR="00550E0A" w:rsidRPr="000A3583" w:rsidRDefault="00550E0A" w:rsidP="00550E0A">
      <w:pPr>
        <w:pStyle w:val="Default"/>
        <w:tabs>
          <w:tab w:val="left" w:pos="825"/>
          <w:tab w:val="left" w:pos="1305"/>
        </w:tabs>
        <w:rPr>
          <w:color w:val="000000" w:themeColor="text1"/>
          <w:sz w:val="22"/>
          <w:szCs w:val="22"/>
          <w:rFonts w:asciiTheme="minorHAnsi" w:hAnsiTheme="minorHAnsi" w:cstheme="minorHAnsi"/>
        </w:rPr>
      </w:pPr>
      <w:r>
        <w:rPr>
          <w:color w:val="000000" w:themeColor="text1"/>
          <w:sz w:val="22"/>
          <w:rFonts w:asciiTheme="minorHAnsi" w:hAnsiTheme="minorHAnsi"/>
        </w:rPr>
        <w:t xml:space="preserve">HSPR</w:t>
      </w:r>
      <w:r>
        <w:rPr>
          <w:color w:val="000000" w:themeColor="text1"/>
          <w:sz w:val="22"/>
          <w:rFonts w:asciiTheme="minorHAnsi" w:hAnsiTheme="minorHAnsi"/>
        </w:rPr>
        <w:t xml:space="preserve"> </w:t>
      </w:r>
    </w:p>
    <w:p w14:paraId="136CD876" w14:textId="77777777" w:rsidR="00550E0A" w:rsidRPr="000A3583" w:rsidRDefault="00550E0A" w:rsidP="00550E0A">
      <w:pPr>
        <w:pStyle w:val="Default"/>
        <w:tabs>
          <w:tab w:val="left" w:pos="825"/>
          <w:tab w:val="left" w:pos="1305"/>
        </w:tabs>
        <w:rPr>
          <w:color w:val="000000" w:themeColor="text1"/>
          <w:sz w:val="22"/>
          <w:szCs w:val="22"/>
          <w:rFonts w:asciiTheme="minorHAnsi" w:hAnsiTheme="minorHAnsi" w:cstheme="minorHAnsi"/>
        </w:rPr>
      </w:pPr>
      <w:r>
        <w:rPr>
          <w:color w:val="000000" w:themeColor="text1"/>
          <w:sz w:val="22"/>
          <w:rFonts w:asciiTheme="minorHAnsi" w:hAnsiTheme="minorHAnsi"/>
        </w:rPr>
        <w:t xml:space="preserve">Tel.:</w:t>
      </w:r>
      <w:r>
        <w:rPr>
          <w:color w:val="000000" w:themeColor="text1"/>
          <w:sz w:val="22"/>
          <w:rFonts w:asciiTheme="minorHAnsi" w:hAnsiTheme="minorHAnsi"/>
        </w:rPr>
        <w:t xml:space="preserve"> </w:t>
      </w:r>
      <w:r>
        <w:rPr>
          <w:color w:val="000000" w:themeColor="text1"/>
          <w:sz w:val="22"/>
          <w:rFonts w:asciiTheme="minorHAnsi" w:hAnsiTheme="minorHAnsi"/>
        </w:rPr>
        <w:t xml:space="preserve">+1 321 388 6511</w:t>
      </w:r>
    </w:p>
    <w:p w14:paraId="51B8DA58" w14:textId="77777777" w:rsidR="00550E0A" w:rsidRPr="000A3583" w:rsidRDefault="002870F9" w:rsidP="00550E0A">
      <w:pPr>
        <w:pStyle w:val="Default"/>
        <w:tabs>
          <w:tab w:val="left" w:pos="825"/>
          <w:tab w:val="left" w:pos="1305"/>
        </w:tabs>
        <w:rPr>
          <w:b/>
          <w:bCs/>
          <w:color w:val="000000" w:themeColor="text1"/>
          <w:sz w:val="22"/>
          <w:szCs w:val="22"/>
          <w:rFonts w:asciiTheme="minorHAnsi" w:hAnsiTheme="minorHAnsi" w:cstheme="minorHAnsi"/>
        </w:rPr>
      </w:pPr>
      <w:hyperlink r:id="rId12" w:history="1">
        <w:r>
          <w:rPr>
            <w:rStyle w:val="Lienhypertexte"/>
            <w:color w:val="000000" w:themeColor="text1"/>
            <w:sz w:val="22"/>
            <w:rFonts w:asciiTheme="minorHAnsi" w:hAnsiTheme="minorHAnsi"/>
          </w:rPr>
          <w:t xml:space="preserve">smith@helenesmith.com</w:t>
        </w:r>
      </w:hyperlink>
    </w:p>
    <w:p w14:paraId="26E43404" w14:textId="77777777" w:rsidR="00550E0A" w:rsidRDefault="00550E0A">
      <w:pPr>
        <w:rPr>
          <w:rFonts w:ascii="Aptos" w:hAnsi="Aptos"/>
        </w:rPr>
      </w:pPr>
    </w:p>
    <w:sectPr w:rsidR="00550E0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CB7A0" w14:textId="77777777" w:rsidR="008D5C7C" w:rsidRDefault="008D5C7C" w:rsidP="008D5C7C">
      <w:pPr>
        <w:spacing w:after="0" w:line="240" w:lineRule="auto"/>
      </w:pPr>
      <w:r>
        <w:separator/>
      </w:r>
    </w:p>
  </w:endnote>
  <w:endnote w:type="continuationSeparator" w:id="0">
    <w:p w14:paraId="609AE6F0" w14:textId="77777777" w:rsidR="008D5C7C" w:rsidRDefault="008D5C7C" w:rsidP="008D5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Optima">
    <w:altName w:val="Calibri"/>
    <w:charset w:val="00"/>
    <w:family w:val="auto"/>
    <w:pitch w:val="variable"/>
    <w:sig w:usb0="8000006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CB9A3" w14:textId="77777777" w:rsidR="008D5C7C" w:rsidRDefault="008D5C7C" w:rsidP="008D5C7C">
      <w:pPr>
        <w:spacing w:after="0" w:line="240" w:lineRule="auto"/>
      </w:pPr>
      <w:r>
        <w:separator/>
      </w:r>
    </w:p>
  </w:footnote>
  <w:footnote w:type="continuationSeparator" w:id="0">
    <w:p w14:paraId="2B390ADC" w14:textId="77777777" w:rsidR="008D5C7C" w:rsidRDefault="008D5C7C" w:rsidP="008D5C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278FF"/>
    <w:multiLevelType w:val="hybridMultilevel"/>
    <w:tmpl w:val="4C20C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7654959"/>
    <w:multiLevelType w:val="hybridMultilevel"/>
    <w:tmpl w:val="3252F018"/>
    <w:lvl w:ilvl="0" w:tplc="8E7234FA">
      <w:start w:val="1"/>
      <w:numFmt w:val="decimal"/>
      <w:lvlText w:val="%1."/>
      <w:lvlJc w:val="left"/>
      <w:pPr>
        <w:ind w:left="1020" w:hanging="360"/>
      </w:pPr>
    </w:lvl>
    <w:lvl w:ilvl="1" w:tplc="EA22DA62">
      <w:start w:val="1"/>
      <w:numFmt w:val="decimal"/>
      <w:lvlText w:val="%2."/>
      <w:lvlJc w:val="left"/>
      <w:pPr>
        <w:ind w:left="1020" w:hanging="360"/>
      </w:pPr>
    </w:lvl>
    <w:lvl w:ilvl="2" w:tplc="63FE9966">
      <w:start w:val="1"/>
      <w:numFmt w:val="decimal"/>
      <w:lvlText w:val="%3."/>
      <w:lvlJc w:val="left"/>
      <w:pPr>
        <w:ind w:left="1020" w:hanging="360"/>
      </w:pPr>
    </w:lvl>
    <w:lvl w:ilvl="3" w:tplc="834A4CA0">
      <w:start w:val="1"/>
      <w:numFmt w:val="decimal"/>
      <w:lvlText w:val="%4."/>
      <w:lvlJc w:val="left"/>
      <w:pPr>
        <w:ind w:left="1020" w:hanging="360"/>
      </w:pPr>
    </w:lvl>
    <w:lvl w:ilvl="4" w:tplc="E71CC866">
      <w:start w:val="1"/>
      <w:numFmt w:val="decimal"/>
      <w:lvlText w:val="%5."/>
      <w:lvlJc w:val="left"/>
      <w:pPr>
        <w:ind w:left="1020" w:hanging="360"/>
      </w:pPr>
    </w:lvl>
    <w:lvl w:ilvl="5" w:tplc="7046B7A6">
      <w:start w:val="1"/>
      <w:numFmt w:val="decimal"/>
      <w:lvlText w:val="%6."/>
      <w:lvlJc w:val="left"/>
      <w:pPr>
        <w:ind w:left="1020" w:hanging="360"/>
      </w:pPr>
    </w:lvl>
    <w:lvl w:ilvl="6" w:tplc="D4F0B1F2">
      <w:start w:val="1"/>
      <w:numFmt w:val="decimal"/>
      <w:lvlText w:val="%7."/>
      <w:lvlJc w:val="left"/>
      <w:pPr>
        <w:ind w:left="1020" w:hanging="360"/>
      </w:pPr>
    </w:lvl>
    <w:lvl w:ilvl="7" w:tplc="FDDEEED4">
      <w:start w:val="1"/>
      <w:numFmt w:val="decimal"/>
      <w:lvlText w:val="%8."/>
      <w:lvlJc w:val="left"/>
      <w:pPr>
        <w:ind w:left="1020" w:hanging="360"/>
      </w:pPr>
    </w:lvl>
    <w:lvl w:ilvl="8" w:tplc="E5CC7B32">
      <w:start w:val="1"/>
      <w:numFmt w:val="decimal"/>
      <w:lvlText w:val="%9."/>
      <w:lvlJc w:val="left"/>
      <w:pPr>
        <w:ind w:left="1020" w:hanging="360"/>
      </w:pPr>
    </w:lvl>
  </w:abstractNum>
  <w:num w:numId="1" w16cid:durableId="162014664">
    <w:abstractNumId w:val="0"/>
  </w:num>
  <w:num w:numId="2" w16cid:durableId="1443381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dirty" w:grammar="dirty"/>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BEF"/>
    <w:rsid w:val="00001944"/>
    <w:rsid w:val="000063C6"/>
    <w:rsid w:val="000126E4"/>
    <w:rsid w:val="00014496"/>
    <w:rsid w:val="00017837"/>
    <w:rsid w:val="00022039"/>
    <w:rsid w:val="000221DA"/>
    <w:rsid w:val="00023748"/>
    <w:rsid w:val="000269A2"/>
    <w:rsid w:val="000417D2"/>
    <w:rsid w:val="00042E9A"/>
    <w:rsid w:val="00044130"/>
    <w:rsid w:val="0004691F"/>
    <w:rsid w:val="00054224"/>
    <w:rsid w:val="0005522E"/>
    <w:rsid w:val="00060F8B"/>
    <w:rsid w:val="000617E8"/>
    <w:rsid w:val="000631AB"/>
    <w:rsid w:val="00063F65"/>
    <w:rsid w:val="00093F20"/>
    <w:rsid w:val="00097649"/>
    <w:rsid w:val="000A3583"/>
    <w:rsid w:val="000A4786"/>
    <w:rsid w:val="000A75F3"/>
    <w:rsid w:val="000B270C"/>
    <w:rsid w:val="000C7CB6"/>
    <w:rsid w:val="000D07DD"/>
    <w:rsid w:val="000D277A"/>
    <w:rsid w:val="000E06C3"/>
    <w:rsid w:val="000E66E0"/>
    <w:rsid w:val="000F062F"/>
    <w:rsid w:val="000F1A4D"/>
    <w:rsid w:val="000F63F5"/>
    <w:rsid w:val="00102E5F"/>
    <w:rsid w:val="00103028"/>
    <w:rsid w:val="00103093"/>
    <w:rsid w:val="0010392E"/>
    <w:rsid w:val="001103F5"/>
    <w:rsid w:val="00111CFC"/>
    <w:rsid w:val="00120552"/>
    <w:rsid w:val="001309C1"/>
    <w:rsid w:val="001347F1"/>
    <w:rsid w:val="00136EE2"/>
    <w:rsid w:val="001444E2"/>
    <w:rsid w:val="0015017A"/>
    <w:rsid w:val="00152772"/>
    <w:rsid w:val="001656C5"/>
    <w:rsid w:val="0017335B"/>
    <w:rsid w:val="0017359A"/>
    <w:rsid w:val="0019622F"/>
    <w:rsid w:val="00197011"/>
    <w:rsid w:val="001B141D"/>
    <w:rsid w:val="001B59D9"/>
    <w:rsid w:val="001C4279"/>
    <w:rsid w:val="001C5D9E"/>
    <w:rsid w:val="001C6FEC"/>
    <w:rsid w:val="001D2031"/>
    <w:rsid w:val="001D251A"/>
    <w:rsid w:val="001D3A0B"/>
    <w:rsid w:val="001E2BC0"/>
    <w:rsid w:val="001E6E92"/>
    <w:rsid w:val="002177C5"/>
    <w:rsid w:val="002220AD"/>
    <w:rsid w:val="0022351C"/>
    <w:rsid w:val="002243A4"/>
    <w:rsid w:val="00231BFC"/>
    <w:rsid w:val="002331C9"/>
    <w:rsid w:val="00233E8F"/>
    <w:rsid w:val="00235677"/>
    <w:rsid w:val="00236D05"/>
    <w:rsid w:val="0023733B"/>
    <w:rsid w:val="00242248"/>
    <w:rsid w:val="00245370"/>
    <w:rsid w:val="002505EE"/>
    <w:rsid w:val="00257DE9"/>
    <w:rsid w:val="002706F8"/>
    <w:rsid w:val="00273800"/>
    <w:rsid w:val="00275293"/>
    <w:rsid w:val="00276659"/>
    <w:rsid w:val="0028672A"/>
    <w:rsid w:val="002870F9"/>
    <w:rsid w:val="00294315"/>
    <w:rsid w:val="002C0475"/>
    <w:rsid w:val="002C3410"/>
    <w:rsid w:val="002C666B"/>
    <w:rsid w:val="002F0928"/>
    <w:rsid w:val="002F250D"/>
    <w:rsid w:val="002F77AB"/>
    <w:rsid w:val="00305F57"/>
    <w:rsid w:val="00312C3D"/>
    <w:rsid w:val="00315387"/>
    <w:rsid w:val="00332A90"/>
    <w:rsid w:val="0034044C"/>
    <w:rsid w:val="003461FD"/>
    <w:rsid w:val="003465D1"/>
    <w:rsid w:val="00352610"/>
    <w:rsid w:val="00353C54"/>
    <w:rsid w:val="003567F6"/>
    <w:rsid w:val="0035785D"/>
    <w:rsid w:val="003658AC"/>
    <w:rsid w:val="003732D0"/>
    <w:rsid w:val="003848B5"/>
    <w:rsid w:val="0038576D"/>
    <w:rsid w:val="00385E09"/>
    <w:rsid w:val="0039517F"/>
    <w:rsid w:val="00396918"/>
    <w:rsid w:val="003A1103"/>
    <w:rsid w:val="003A14DA"/>
    <w:rsid w:val="003A1DF2"/>
    <w:rsid w:val="003A1DF4"/>
    <w:rsid w:val="003A2381"/>
    <w:rsid w:val="003A2E91"/>
    <w:rsid w:val="003A6ECA"/>
    <w:rsid w:val="003B2E16"/>
    <w:rsid w:val="003B7EA0"/>
    <w:rsid w:val="003C12F6"/>
    <w:rsid w:val="003C2F37"/>
    <w:rsid w:val="003D2A75"/>
    <w:rsid w:val="003D6E00"/>
    <w:rsid w:val="003E0358"/>
    <w:rsid w:val="003E3771"/>
    <w:rsid w:val="003F371B"/>
    <w:rsid w:val="004000F8"/>
    <w:rsid w:val="00405186"/>
    <w:rsid w:val="0040741B"/>
    <w:rsid w:val="004103E2"/>
    <w:rsid w:val="004156B5"/>
    <w:rsid w:val="00415FF1"/>
    <w:rsid w:val="00417D40"/>
    <w:rsid w:val="00421571"/>
    <w:rsid w:val="00421639"/>
    <w:rsid w:val="0042768E"/>
    <w:rsid w:val="00435607"/>
    <w:rsid w:val="004357C8"/>
    <w:rsid w:val="0044096F"/>
    <w:rsid w:val="00440F82"/>
    <w:rsid w:val="0044458E"/>
    <w:rsid w:val="00451184"/>
    <w:rsid w:val="00464734"/>
    <w:rsid w:val="00467949"/>
    <w:rsid w:val="00470CE8"/>
    <w:rsid w:val="004730AD"/>
    <w:rsid w:val="0047365E"/>
    <w:rsid w:val="00483986"/>
    <w:rsid w:val="0048550A"/>
    <w:rsid w:val="00485AEE"/>
    <w:rsid w:val="004924DD"/>
    <w:rsid w:val="00496AC3"/>
    <w:rsid w:val="004B0F41"/>
    <w:rsid w:val="004C1E10"/>
    <w:rsid w:val="004D574A"/>
    <w:rsid w:val="004D680D"/>
    <w:rsid w:val="004E45B0"/>
    <w:rsid w:val="004F2392"/>
    <w:rsid w:val="004F74BF"/>
    <w:rsid w:val="00505FC3"/>
    <w:rsid w:val="00511C63"/>
    <w:rsid w:val="00515813"/>
    <w:rsid w:val="0054012C"/>
    <w:rsid w:val="00540627"/>
    <w:rsid w:val="00550E0A"/>
    <w:rsid w:val="00565BCB"/>
    <w:rsid w:val="00567812"/>
    <w:rsid w:val="00577D98"/>
    <w:rsid w:val="00580B49"/>
    <w:rsid w:val="005863E7"/>
    <w:rsid w:val="00592783"/>
    <w:rsid w:val="00594B74"/>
    <w:rsid w:val="005A01E8"/>
    <w:rsid w:val="005B38D4"/>
    <w:rsid w:val="005C396F"/>
    <w:rsid w:val="005C57B5"/>
    <w:rsid w:val="005C5E1B"/>
    <w:rsid w:val="005D2AE3"/>
    <w:rsid w:val="005D7D11"/>
    <w:rsid w:val="005E19C2"/>
    <w:rsid w:val="005E79B3"/>
    <w:rsid w:val="005F44A5"/>
    <w:rsid w:val="006025FC"/>
    <w:rsid w:val="00607F58"/>
    <w:rsid w:val="00611550"/>
    <w:rsid w:val="0061738F"/>
    <w:rsid w:val="00622B24"/>
    <w:rsid w:val="00622F5D"/>
    <w:rsid w:val="00624A8A"/>
    <w:rsid w:val="00626D20"/>
    <w:rsid w:val="00631098"/>
    <w:rsid w:val="00635BDA"/>
    <w:rsid w:val="006361BB"/>
    <w:rsid w:val="0064099A"/>
    <w:rsid w:val="00642317"/>
    <w:rsid w:val="00643115"/>
    <w:rsid w:val="00645523"/>
    <w:rsid w:val="00647F03"/>
    <w:rsid w:val="00655859"/>
    <w:rsid w:val="00667359"/>
    <w:rsid w:val="0067411A"/>
    <w:rsid w:val="00687939"/>
    <w:rsid w:val="00697584"/>
    <w:rsid w:val="006A458C"/>
    <w:rsid w:val="006B115D"/>
    <w:rsid w:val="006C2C28"/>
    <w:rsid w:val="006C3E45"/>
    <w:rsid w:val="006D26B9"/>
    <w:rsid w:val="006D37E3"/>
    <w:rsid w:val="006D5126"/>
    <w:rsid w:val="006D79B0"/>
    <w:rsid w:val="006F0F56"/>
    <w:rsid w:val="006F4673"/>
    <w:rsid w:val="00701680"/>
    <w:rsid w:val="007138CA"/>
    <w:rsid w:val="0071403F"/>
    <w:rsid w:val="0071547F"/>
    <w:rsid w:val="00722FDA"/>
    <w:rsid w:val="007277FC"/>
    <w:rsid w:val="00737166"/>
    <w:rsid w:val="00742552"/>
    <w:rsid w:val="007515F2"/>
    <w:rsid w:val="00754FC2"/>
    <w:rsid w:val="007643EC"/>
    <w:rsid w:val="00767763"/>
    <w:rsid w:val="007679A7"/>
    <w:rsid w:val="0077457B"/>
    <w:rsid w:val="007817B6"/>
    <w:rsid w:val="00781F1C"/>
    <w:rsid w:val="0079293E"/>
    <w:rsid w:val="00793534"/>
    <w:rsid w:val="00795317"/>
    <w:rsid w:val="007A4742"/>
    <w:rsid w:val="007B0DA3"/>
    <w:rsid w:val="007C180D"/>
    <w:rsid w:val="007C3394"/>
    <w:rsid w:val="007C4312"/>
    <w:rsid w:val="007C471F"/>
    <w:rsid w:val="007D0DB3"/>
    <w:rsid w:val="007D0F5B"/>
    <w:rsid w:val="007D6F0D"/>
    <w:rsid w:val="007E070C"/>
    <w:rsid w:val="007E0855"/>
    <w:rsid w:val="007E3CD0"/>
    <w:rsid w:val="007E7357"/>
    <w:rsid w:val="007F3CFF"/>
    <w:rsid w:val="007F733E"/>
    <w:rsid w:val="0080719B"/>
    <w:rsid w:val="00825D07"/>
    <w:rsid w:val="00830B49"/>
    <w:rsid w:val="00834EFC"/>
    <w:rsid w:val="0083746D"/>
    <w:rsid w:val="008426F0"/>
    <w:rsid w:val="00845812"/>
    <w:rsid w:val="008479AE"/>
    <w:rsid w:val="00852443"/>
    <w:rsid w:val="00860918"/>
    <w:rsid w:val="008653A9"/>
    <w:rsid w:val="0087057D"/>
    <w:rsid w:val="00873D4B"/>
    <w:rsid w:val="008902DC"/>
    <w:rsid w:val="00891928"/>
    <w:rsid w:val="00895216"/>
    <w:rsid w:val="008A33A2"/>
    <w:rsid w:val="008A34D3"/>
    <w:rsid w:val="008B7329"/>
    <w:rsid w:val="008C5FF0"/>
    <w:rsid w:val="008C6769"/>
    <w:rsid w:val="008D0F69"/>
    <w:rsid w:val="008D1FD5"/>
    <w:rsid w:val="008D255F"/>
    <w:rsid w:val="008D5C7C"/>
    <w:rsid w:val="008D7695"/>
    <w:rsid w:val="008E5D44"/>
    <w:rsid w:val="008E6BE4"/>
    <w:rsid w:val="008E7C18"/>
    <w:rsid w:val="008F4493"/>
    <w:rsid w:val="009033E0"/>
    <w:rsid w:val="00906F41"/>
    <w:rsid w:val="00920F8E"/>
    <w:rsid w:val="00922424"/>
    <w:rsid w:val="009233C2"/>
    <w:rsid w:val="00933537"/>
    <w:rsid w:val="0093614E"/>
    <w:rsid w:val="0094189D"/>
    <w:rsid w:val="00942ED6"/>
    <w:rsid w:val="00956D52"/>
    <w:rsid w:val="009643BC"/>
    <w:rsid w:val="00977761"/>
    <w:rsid w:val="00977EB6"/>
    <w:rsid w:val="0099470E"/>
    <w:rsid w:val="009963A9"/>
    <w:rsid w:val="009A211E"/>
    <w:rsid w:val="009A47C4"/>
    <w:rsid w:val="009A628F"/>
    <w:rsid w:val="009B3D0F"/>
    <w:rsid w:val="009B4AFA"/>
    <w:rsid w:val="009B5BA3"/>
    <w:rsid w:val="009C0400"/>
    <w:rsid w:val="009D0581"/>
    <w:rsid w:val="009E3267"/>
    <w:rsid w:val="009E76BD"/>
    <w:rsid w:val="009F1C3C"/>
    <w:rsid w:val="009F44CD"/>
    <w:rsid w:val="00A0147C"/>
    <w:rsid w:val="00A0331D"/>
    <w:rsid w:val="00A43BF3"/>
    <w:rsid w:val="00A47659"/>
    <w:rsid w:val="00A666D3"/>
    <w:rsid w:val="00A669E5"/>
    <w:rsid w:val="00A861F5"/>
    <w:rsid w:val="00A9747A"/>
    <w:rsid w:val="00AA7279"/>
    <w:rsid w:val="00AB31CB"/>
    <w:rsid w:val="00AB4AE4"/>
    <w:rsid w:val="00AC5303"/>
    <w:rsid w:val="00AC6D71"/>
    <w:rsid w:val="00AC7F86"/>
    <w:rsid w:val="00AD0FCC"/>
    <w:rsid w:val="00AD1016"/>
    <w:rsid w:val="00AE0968"/>
    <w:rsid w:val="00AF0BB7"/>
    <w:rsid w:val="00AF1EEB"/>
    <w:rsid w:val="00B134FD"/>
    <w:rsid w:val="00B1398B"/>
    <w:rsid w:val="00B17934"/>
    <w:rsid w:val="00B17BB1"/>
    <w:rsid w:val="00B17F60"/>
    <w:rsid w:val="00B21FDB"/>
    <w:rsid w:val="00B22F07"/>
    <w:rsid w:val="00B232B1"/>
    <w:rsid w:val="00B25CC0"/>
    <w:rsid w:val="00B31610"/>
    <w:rsid w:val="00B34994"/>
    <w:rsid w:val="00B357D1"/>
    <w:rsid w:val="00B42F98"/>
    <w:rsid w:val="00B511AE"/>
    <w:rsid w:val="00B51F71"/>
    <w:rsid w:val="00B53393"/>
    <w:rsid w:val="00B5360E"/>
    <w:rsid w:val="00B541E9"/>
    <w:rsid w:val="00B542FB"/>
    <w:rsid w:val="00B60535"/>
    <w:rsid w:val="00B6597D"/>
    <w:rsid w:val="00B747BB"/>
    <w:rsid w:val="00B767CA"/>
    <w:rsid w:val="00B80476"/>
    <w:rsid w:val="00B930BC"/>
    <w:rsid w:val="00BA7681"/>
    <w:rsid w:val="00BB03F7"/>
    <w:rsid w:val="00BC61A3"/>
    <w:rsid w:val="00BC7728"/>
    <w:rsid w:val="00BD38C1"/>
    <w:rsid w:val="00BD5A12"/>
    <w:rsid w:val="00BD6425"/>
    <w:rsid w:val="00BE7107"/>
    <w:rsid w:val="00BF5774"/>
    <w:rsid w:val="00C003C7"/>
    <w:rsid w:val="00C13C44"/>
    <w:rsid w:val="00C15FFA"/>
    <w:rsid w:val="00C207CA"/>
    <w:rsid w:val="00C22786"/>
    <w:rsid w:val="00C235DA"/>
    <w:rsid w:val="00C334A0"/>
    <w:rsid w:val="00C41783"/>
    <w:rsid w:val="00C508B1"/>
    <w:rsid w:val="00C54A65"/>
    <w:rsid w:val="00C57E8C"/>
    <w:rsid w:val="00C60215"/>
    <w:rsid w:val="00C60542"/>
    <w:rsid w:val="00C60CF3"/>
    <w:rsid w:val="00C64842"/>
    <w:rsid w:val="00C6509C"/>
    <w:rsid w:val="00C67154"/>
    <w:rsid w:val="00C739FC"/>
    <w:rsid w:val="00C819FF"/>
    <w:rsid w:val="00C83AE5"/>
    <w:rsid w:val="00CA1E50"/>
    <w:rsid w:val="00CA76D3"/>
    <w:rsid w:val="00CB299B"/>
    <w:rsid w:val="00CB2F0B"/>
    <w:rsid w:val="00CB5D05"/>
    <w:rsid w:val="00CD0646"/>
    <w:rsid w:val="00CD1BBD"/>
    <w:rsid w:val="00CD4168"/>
    <w:rsid w:val="00CE6027"/>
    <w:rsid w:val="00D01381"/>
    <w:rsid w:val="00D103E3"/>
    <w:rsid w:val="00D2144C"/>
    <w:rsid w:val="00D21FEF"/>
    <w:rsid w:val="00D25D2E"/>
    <w:rsid w:val="00D27E02"/>
    <w:rsid w:val="00D31040"/>
    <w:rsid w:val="00D352A4"/>
    <w:rsid w:val="00D35B61"/>
    <w:rsid w:val="00D37120"/>
    <w:rsid w:val="00D534C6"/>
    <w:rsid w:val="00D56987"/>
    <w:rsid w:val="00D61CD8"/>
    <w:rsid w:val="00D63263"/>
    <w:rsid w:val="00D67F10"/>
    <w:rsid w:val="00D8327F"/>
    <w:rsid w:val="00D8770E"/>
    <w:rsid w:val="00D90060"/>
    <w:rsid w:val="00D91F5D"/>
    <w:rsid w:val="00D92368"/>
    <w:rsid w:val="00D94C4F"/>
    <w:rsid w:val="00DA37DD"/>
    <w:rsid w:val="00DA53CE"/>
    <w:rsid w:val="00DC2762"/>
    <w:rsid w:val="00DD2682"/>
    <w:rsid w:val="00DE33F6"/>
    <w:rsid w:val="00DE612F"/>
    <w:rsid w:val="00DF2E0C"/>
    <w:rsid w:val="00DF51E8"/>
    <w:rsid w:val="00E20E66"/>
    <w:rsid w:val="00E21AF3"/>
    <w:rsid w:val="00E31173"/>
    <w:rsid w:val="00E33233"/>
    <w:rsid w:val="00E337A6"/>
    <w:rsid w:val="00E37ADC"/>
    <w:rsid w:val="00E40730"/>
    <w:rsid w:val="00E4593E"/>
    <w:rsid w:val="00E45C56"/>
    <w:rsid w:val="00E55092"/>
    <w:rsid w:val="00E5552F"/>
    <w:rsid w:val="00E66076"/>
    <w:rsid w:val="00E7009D"/>
    <w:rsid w:val="00E720AB"/>
    <w:rsid w:val="00E73ED9"/>
    <w:rsid w:val="00E82693"/>
    <w:rsid w:val="00EA5E12"/>
    <w:rsid w:val="00EA6C9D"/>
    <w:rsid w:val="00EA7AD7"/>
    <w:rsid w:val="00EB02B5"/>
    <w:rsid w:val="00EB187D"/>
    <w:rsid w:val="00EB20E6"/>
    <w:rsid w:val="00EB735B"/>
    <w:rsid w:val="00EC26FB"/>
    <w:rsid w:val="00EC56DB"/>
    <w:rsid w:val="00ED2A84"/>
    <w:rsid w:val="00ED3146"/>
    <w:rsid w:val="00EE1AF6"/>
    <w:rsid w:val="00F07040"/>
    <w:rsid w:val="00F1364E"/>
    <w:rsid w:val="00F169B9"/>
    <w:rsid w:val="00F1778B"/>
    <w:rsid w:val="00F231AC"/>
    <w:rsid w:val="00F235D3"/>
    <w:rsid w:val="00F35A16"/>
    <w:rsid w:val="00F376E4"/>
    <w:rsid w:val="00F505F9"/>
    <w:rsid w:val="00F5602C"/>
    <w:rsid w:val="00F608E2"/>
    <w:rsid w:val="00F67F58"/>
    <w:rsid w:val="00F72352"/>
    <w:rsid w:val="00F8571D"/>
    <w:rsid w:val="00F95D94"/>
    <w:rsid w:val="00FA15A6"/>
    <w:rsid w:val="00FB13EE"/>
    <w:rsid w:val="00FC5380"/>
    <w:rsid w:val="00FC7537"/>
    <w:rsid w:val="00FD5A89"/>
    <w:rsid w:val="00FE10BA"/>
    <w:rsid w:val="00FE4411"/>
    <w:rsid w:val="00FF6774"/>
    <w:rsid w:val="00FF6E8B"/>
    <w:rsid w:val="00FF7358"/>
    <w:rsid w:val="00FF7B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B4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A2381"/>
    <w:pPr>
      <w:ind w:left="720"/>
      <w:contextualSpacing/>
    </w:pPr>
    <w:rPr>
      <w:rFonts w:eastAsiaTheme="minorHAnsi"/>
      <w:lang w:bidi="ar-SA"/>
    </w:rPr>
  </w:style>
  <w:style w:type="character" w:styleId="Lienhypertexte">
    <w:name w:val="Hyperlink"/>
    <w:basedOn w:val="Policepardfaut"/>
    <w:uiPriority w:val="99"/>
    <w:unhideWhenUsed/>
    <w:rsid w:val="001309C1"/>
    <w:rPr>
      <w:color w:val="0000FF"/>
      <w:u w:val="single"/>
    </w:rPr>
  </w:style>
  <w:style w:type="paragraph" w:customStyle="1" w:styleId="Default">
    <w:name w:val="Default"/>
    <w:rsid w:val="00550E0A"/>
    <w:pPr>
      <w:autoSpaceDE w:val="0"/>
      <w:autoSpaceDN w:val="0"/>
      <w:adjustRightInd w:val="0"/>
      <w:spacing w:after="0" w:line="240" w:lineRule="auto"/>
    </w:pPr>
    <w:rPr>
      <w:rFonts w:ascii="Calibri" w:eastAsiaTheme="minorHAnsi" w:hAnsi="Calibri" w:cs="Calibri"/>
      <w:color w:val="000000"/>
      <w:kern w:val="0"/>
      <w:sz w:val="24"/>
      <w:szCs w:val="24"/>
      <w:lang w:bidi="ar-SA"/>
    </w:rPr>
  </w:style>
  <w:style w:type="paragraph" w:customStyle="1" w:styleId="xmsonormal">
    <w:name w:val="x_msonormal"/>
    <w:basedOn w:val="Normal"/>
    <w:rsid w:val="00550E0A"/>
    <w:pPr>
      <w:spacing w:before="100" w:beforeAutospacing="1" w:after="100" w:afterAutospacing="1" w:line="240" w:lineRule="auto"/>
    </w:pPr>
    <w:rPr>
      <w:rFonts w:ascii="Times New Roman" w:eastAsia="Times New Roman" w:hAnsi="Times New Roman" w:cs="Times New Roman"/>
      <w:kern w:val="0"/>
      <w:sz w:val="24"/>
      <w:szCs w:val="24"/>
      <w:lang w:bidi="ar-SA"/>
    </w:rPr>
  </w:style>
  <w:style w:type="character" w:styleId="Marquedecommentaire">
    <w:name w:val="annotation reference"/>
    <w:basedOn w:val="Policepardfaut"/>
    <w:uiPriority w:val="99"/>
    <w:semiHidden/>
    <w:unhideWhenUsed/>
    <w:rsid w:val="00742552"/>
    <w:rPr>
      <w:sz w:val="16"/>
      <w:szCs w:val="16"/>
    </w:rPr>
  </w:style>
  <w:style w:type="paragraph" w:styleId="Commentaire">
    <w:name w:val="annotation text"/>
    <w:basedOn w:val="Normal"/>
    <w:link w:val="CommentaireCar"/>
    <w:uiPriority w:val="99"/>
    <w:unhideWhenUsed/>
    <w:rsid w:val="00742552"/>
    <w:pPr>
      <w:spacing w:line="240" w:lineRule="auto"/>
    </w:pPr>
    <w:rPr>
      <w:sz w:val="20"/>
      <w:szCs w:val="20"/>
    </w:rPr>
  </w:style>
  <w:style w:type="character" w:customStyle="1" w:styleId="CommentaireCar">
    <w:name w:val="Commentaire Car"/>
    <w:basedOn w:val="Policepardfaut"/>
    <w:link w:val="Commentaire"/>
    <w:uiPriority w:val="99"/>
    <w:rsid w:val="00742552"/>
    <w:rPr>
      <w:sz w:val="20"/>
      <w:szCs w:val="20"/>
    </w:rPr>
  </w:style>
  <w:style w:type="paragraph" w:styleId="Objetducommentaire">
    <w:name w:val="annotation subject"/>
    <w:basedOn w:val="Commentaire"/>
    <w:next w:val="Commentaire"/>
    <w:link w:val="ObjetducommentaireCar"/>
    <w:uiPriority w:val="99"/>
    <w:semiHidden/>
    <w:unhideWhenUsed/>
    <w:rsid w:val="00742552"/>
    <w:rPr>
      <w:b/>
      <w:bCs/>
    </w:rPr>
  </w:style>
  <w:style w:type="character" w:customStyle="1" w:styleId="ObjetducommentaireCar">
    <w:name w:val="Objet du commentaire Car"/>
    <w:basedOn w:val="CommentaireCar"/>
    <w:link w:val="Objetducommentaire"/>
    <w:uiPriority w:val="99"/>
    <w:semiHidden/>
    <w:rsid w:val="00742552"/>
    <w:rPr>
      <w:b/>
      <w:bCs/>
      <w:sz w:val="20"/>
      <w:szCs w:val="20"/>
    </w:rPr>
  </w:style>
  <w:style w:type="paragraph" w:styleId="Rvision">
    <w:name w:val="Revision"/>
    <w:hidden/>
    <w:uiPriority w:val="99"/>
    <w:semiHidden/>
    <w:rsid w:val="00BD6425"/>
    <w:pPr>
      <w:spacing w:after="0" w:line="240" w:lineRule="auto"/>
    </w:pPr>
  </w:style>
  <w:style w:type="paragraph" w:styleId="En-tte">
    <w:name w:val="header"/>
    <w:basedOn w:val="Normal"/>
    <w:link w:val="En-tteCar"/>
    <w:uiPriority w:val="99"/>
    <w:unhideWhenUsed/>
    <w:rsid w:val="008D5C7C"/>
    <w:pPr>
      <w:tabs>
        <w:tab w:val="center" w:pos="4680"/>
        <w:tab w:val="right" w:pos="9360"/>
      </w:tabs>
      <w:spacing w:after="0" w:line="240" w:lineRule="auto"/>
    </w:pPr>
  </w:style>
  <w:style w:type="character" w:customStyle="1" w:styleId="En-tteCar">
    <w:name w:val="En-tête Car"/>
    <w:basedOn w:val="Policepardfaut"/>
    <w:link w:val="En-tte"/>
    <w:uiPriority w:val="99"/>
    <w:rsid w:val="008D5C7C"/>
  </w:style>
  <w:style w:type="paragraph" w:styleId="Pieddepage">
    <w:name w:val="footer"/>
    <w:basedOn w:val="Normal"/>
    <w:link w:val="PieddepageCar"/>
    <w:uiPriority w:val="99"/>
    <w:unhideWhenUsed/>
    <w:rsid w:val="008D5C7C"/>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8D5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mith@helenesmith.com" TargetMode="Externa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n.dodson@incus-media.com"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landanano.com" TargetMode="External"/><Relationship Id="rId4" Type="http://schemas.openxmlformats.org/officeDocument/2006/relationships/settings" Target="settings.xml"/><Relationship Id="rId9" Type="http://schemas.openxmlformats.org/officeDocument/2006/relationships/hyperlink" Target="https://www.landanan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8578CA9E9D44B4F87D01700330581DC" ma:contentTypeVersion="18" ma:contentTypeDescription="Create a new document." ma:contentTypeScope="" ma:versionID="57abb0577703c8bbf1d352411dfada88">
  <xsd:schema xmlns:xsd="http://www.w3.org/2001/XMLSchema" xmlns:xs="http://www.w3.org/2001/XMLSchema" xmlns:p="http://schemas.microsoft.com/office/2006/metadata/properties" xmlns:ns2="f294ae55-0dd8-4837-82c0-b3cb6dc4b74b" xmlns:ns3="e5d15a64-6b7f-4800-93e8-edb8457a3814" targetNamespace="http://schemas.microsoft.com/office/2006/metadata/properties" ma:root="true" ma:fieldsID="eadff2ab8c83556d7e5d802131bf25cb" ns2:_="" ns3:_="">
    <xsd:import namespace="f294ae55-0dd8-4837-82c0-b3cb6dc4b74b"/>
    <xsd:import namespace="e5d15a64-6b7f-4800-93e8-edb8457a38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4ae55-0dd8-4837-82c0-b3cb6dc4b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94521d-fab8-4c2d-9a68-833fb21147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d15a64-6b7f-4800-93e8-edb8457a381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2fdf51-b327-473e-b35d-e8d1879f3fce}" ma:internalName="TaxCatchAll" ma:showField="CatchAllData" ma:web="e5d15a64-6b7f-4800-93e8-edb8457a38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3997C4-7B36-4C19-A996-11F6DCF489CF}">
  <ds:schemaRefs>
    <ds:schemaRef ds:uri="http://schemas.openxmlformats.org/officeDocument/2006/bibliography"/>
  </ds:schemaRefs>
</ds:datastoreItem>
</file>

<file path=customXml/itemProps2.xml><?xml version="1.0" encoding="utf-8"?>
<ds:datastoreItem xmlns:ds="http://schemas.openxmlformats.org/officeDocument/2006/customXml" ds:itemID="{7F3A914A-F760-4B75-9083-7F8E377488A7}"/>
</file>

<file path=customXml/itemProps3.xml><?xml version="1.0" encoding="utf-8"?>
<ds:datastoreItem xmlns:ds="http://schemas.openxmlformats.org/officeDocument/2006/customXml" ds:itemID="{E002A801-D8A9-4B6E-BF35-20033F02384C}"/>
</file>

<file path=docMetadata/LabelInfo.xml><?xml version="1.0" encoding="utf-8"?>
<clbl:labelList xmlns:clbl="http://schemas.microsoft.com/office/2020/mipLabelMetadata">
  <clbl:label id="{6526a9a4-de9b-4f8c-94d9-fa237f1c05f5}" enabled="0" method="" siteId="{6526a9a4-de9b-4f8c-94d9-fa237f1c05f5}"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3882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2024-03-18T15:17:00Z</dcterms:created>
  <dcterms:modified xsi:type="dcterms:W3CDTF">2024-03-18T15:17:00Z</dcterms:modified>
</cp:coreProperties>
</file>