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74F96" w14:textId="50451CDA" w:rsidR="00754FC2" w:rsidRDefault="00754FC2" w:rsidP="00697584">
      <w:pPr>
        <w:rPr>
          <w:b/>
          <w:bCs/>
          <w:sz w:val="34"/>
          <w:szCs w:val="34"/>
          <w:rFonts w:ascii="Aptos" w:hAnsi="Aptos"/>
        </w:rPr>
      </w:pPr>
      <w:r>
        <w:rPr>
          <w:color w:val="000000" w:themeColor="text1"/>
          <w:rFonts w:ascii="Optima" w:hAnsi="Optima"/>
        </w:rPr>
        <w:drawing>
          <wp:anchor distT="0" distB="0" distL="114300" distR="114300" simplePos="0" relativeHeight="251659264" behindDoc="1" locked="0" layoutInCell="1" allowOverlap="1" wp14:anchorId="279F8967" wp14:editId="6C717F19">
            <wp:simplePos x="0" y="0"/>
            <wp:positionH relativeFrom="margin">
              <wp:posOffset>-331</wp:posOffset>
            </wp:positionH>
            <wp:positionV relativeFrom="page">
              <wp:posOffset>922628</wp:posOffset>
            </wp:positionV>
            <wp:extent cx="2040890" cy="492760"/>
            <wp:effectExtent l="0" t="0" r="0" b="0"/>
            <wp:wrapTight wrapText="bothSides">
              <wp:wrapPolygon edited="0">
                <wp:start x="11089" y="0"/>
                <wp:lineTo x="806" y="0"/>
                <wp:lineTo x="0" y="835"/>
                <wp:lineTo x="0" y="13361"/>
                <wp:lineTo x="806" y="20876"/>
                <wp:lineTo x="21170" y="20876"/>
                <wp:lineTo x="21371" y="18371"/>
                <wp:lineTo x="20565" y="11691"/>
                <wp:lineTo x="19154" y="9186"/>
                <wp:lineTo x="12097" y="0"/>
                <wp:lineTo x="11089" y="0"/>
              </wp:wrapPolygon>
            </wp:wrapTight>
            <wp:docPr id="385032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017501" name="Picture 56301750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92760"/>
                    </a:xfrm>
                    <a:prstGeom prst="rect">
                      <a:avLst/>
                    </a:prstGeom>
                  </pic:spPr>
                </pic:pic>
              </a:graphicData>
            </a:graphic>
            <wp14:sizeRelH relativeFrom="margin">
              <wp14:pctWidth>0</wp14:pctWidth>
            </wp14:sizeRelH>
            <wp14:sizeRelV relativeFrom="margin">
              <wp14:pctHeight>0</wp14:pctHeight>
            </wp14:sizeRelV>
          </wp:anchor>
        </w:drawing>
      </w:r>
    </w:p>
    <w:p w14:paraId="2B97FFB4" w14:textId="77777777" w:rsidR="00697584" w:rsidRDefault="00697584" w:rsidP="00697584">
      <w:pPr>
        <w:rPr>
          <w:rFonts w:ascii="Aptos" w:hAnsi="Aptos"/>
          <w:b/>
          <w:bCs/>
          <w:sz w:val="34"/>
          <w:szCs w:val="34"/>
        </w:rPr>
      </w:pPr>
    </w:p>
    <w:p w14:paraId="4C892654" w14:textId="77777777" w:rsidR="00AA7279" w:rsidRDefault="00AA7279" w:rsidP="00697584">
      <w:pPr>
        <w:rPr>
          <w:rFonts w:ascii="Aptos" w:hAnsi="Aptos"/>
          <w:b/>
          <w:bCs/>
          <w:sz w:val="34"/>
          <w:szCs w:val="34"/>
        </w:rPr>
      </w:pPr>
    </w:p>
    <w:p w14:paraId="717E08E7" w14:textId="76952705" w:rsidR="004C1E10" w:rsidRPr="000A3583" w:rsidRDefault="00626D20" w:rsidP="00D94C4F">
      <w:pPr>
        <w:rPr>
          <w:b/>
          <w:bCs/>
          <w:sz w:val="34"/>
          <w:szCs w:val="34"/>
          <w:rFonts w:cstheme="minorHAnsi"/>
        </w:rPr>
      </w:pPr>
      <w:r>
        <w:rPr>
          <w:b/>
          <w:sz w:val="34"/>
        </w:rPr>
        <w:t xml:space="preserve">Landa lance les S11 et S11P, deux nouveaux modèles de presse aux performances plus rapides et optimisées</w:t>
      </w:r>
      <w:r>
        <w:rPr>
          <w:b/>
          <w:sz w:val="34"/>
        </w:rPr>
        <w:t xml:space="preserve"> </w:t>
      </w:r>
    </w:p>
    <w:p w14:paraId="5A8D9FFE" w14:textId="640E6E67" w:rsidR="003A2381" w:rsidRPr="000A3583" w:rsidRDefault="00CE6027" w:rsidP="003A2381">
      <w:pPr>
        <w:pStyle w:val="Paragraphedeliste"/>
        <w:numPr>
          <w:ilvl w:val="0"/>
          <w:numId w:val="1"/>
        </w:numPr>
        <w:rPr>
          <w:rFonts w:cstheme="minorHAnsi"/>
        </w:rPr>
      </w:pPr>
      <w:r>
        <w:t xml:space="preserve">Le nouveau module haute vitesse produit 11 200 feuilles par heure, pour une meilleure rentabilité et des volumes d’impression plus importants.</w:t>
      </w:r>
    </w:p>
    <w:p w14:paraId="2C0EF738" w14:textId="070D5618" w:rsidR="00023748" w:rsidRPr="00A861F5" w:rsidRDefault="00631098" w:rsidP="00A861F5">
      <w:pPr>
        <w:pStyle w:val="Paragraphedeliste"/>
        <w:numPr>
          <w:ilvl w:val="0"/>
          <w:numId w:val="1"/>
        </w:numPr>
        <w:rPr>
          <w:rFonts w:cstheme="minorHAnsi"/>
        </w:rPr>
      </w:pPr>
      <w:r>
        <w:t xml:space="preserve">Basé sur l’intelligence artificielle, le nouveau module PrintAI produit des impressions précises d’une grande fidélité.</w:t>
      </w:r>
    </w:p>
    <w:p w14:paraId="3013ABFB" w14:textId="188D4D59" w:rsidR="00103028" w:rsidRDefault="00B767CA" w:rsidP="00111CFC">
      <w:pPr>
        <w:pStyle w:val="Paragraphedeliste"/>
        <w:numPr>
          <w:ilvl w:val="0"/>
          <w:numId w:val="1"/>
        </w:numPr>
        <w:rPr>
          <w:rFonts w:cstheme="minorHAnsi"/>
        </w:rPr>
      </w:pPr>
      <w:r>
        <w:t xml:space="preserve">Les nouveaux modules Landa permettent de personnaliser les presses S11 et S11P selon les besoins des clients.</w:t>
      </w:r>
    </w:p>
    <w:p w14:paraId="6EF6822F" w14:textId="6E875EBA" w:rsidR="007817B6" w:rsidRPr="000A3583" w:rsidRDefault="001309C1" w:rsidP="007D0DB3">
      <w:pPr>
        <w:rPr>
          <w:rFonts w:cstheme="minorHAnsi"/>
        </w:rPr>
      </w:pPr>
      <w:r>
        <w:rPr>
          <w:b/>
        </w:rPr>
        <w:t xml:space="preserve">Rehovot, Israël – 26 mars 2024</w:t>
      </w:r>
      <w:r>
        <w:t xml:space="preserve"> – </w:t>
      </w:r>
      <w:hyperlink r:id="rId9" w:history="1">
        <w:r>
          <w:rPr>
            <w:rStyle w:val="Lienhypertexte"/>
          </w:rPr>
          <w:t xml:space="preserve">Landa Digital Printing</w:t>
        </w:r>
      </w:hyperlink>
      <w:r>
        <w:t xml:space="preserve"> annonce le lancement des presses Nanographic Printing® Landa S11 et S11P, prochaine génération de sa technologie d’impression numérique B1 leader du marché.</w:t>
      </w:r>
      <w:r>
        <w:t xml:space="preserve"> </w:t>
      </w:r>
      <w:r>
        <w:t xml:space="preserve">Ces nouveaux modèles offrent des possibilités de production exceptionnelles pour une vitesse d’impression de 11 200 feuilles par heure.</w:t>
      </w:r>
      <w:r>
        <w:t xml:space="preserve"> </w:t>
      </w:r>
      <w:r>
        <w:t xml:space="preserve">Cette cadence supérieure représente un véritable avantage économique pour les clients désireux d’accroître leur productivité tout en réduisant les délais d’exécution.</w:t>
      </w:r>
      <w:r>
        <w:t xml:space="preserve"> </w:t>
      </w:r>
    </w:p>
    <w:p w14:paraId="752C6060" w14:textId="562A2091" w:rsidR="003A2381" w:rsidRPr="000A3583" w:rsidRDefault="005C57B5" w:rsidP="00E5552F">
      <w:pPr>
        <w:rPr>
          <w:rFonts w:cstheme="minorHAnsi"/>
        </w:rPr>
      </w:pPr>
      <w:r>
        <w:t xml:space="preserve">Ces nouvelles presses Landa, qui seront commercialisées pendant la drupa 2024, proposeront également le nouveau module PrintAI, dont la technologie basée sur l’intelligence artificielle permet d’améliorer encore davantage la qualité d’impression.</w:t>
      </w:r>
      <w:r>
        <w:t xml:space="preserve"> </w:t>
      </w:r>
      <w:r>
        <w:t xml:space="preserve">Il s’adapte parfaitement aux applications les plus exigeantes, telles que le cartonnage et l’impression de labeur, qui nécessitent l’utilisation de petits caractères et d’autres solutions de protection des marques.</w:t>
      </w:r>
      <w:r>
        <w:t xml:space="preserve"> </w:t>
      </w:r>
      <w:r>
        <w:t xml:space="preserve">PrintAI ouvre la voie à de nouvelles sources de profits pour de nombreuses entreprises.</w:t>
      </w:r>
    </w:p>
    <w:p w14:paraId="0D3D3961" w14:textId="1B6FB868" w:rsidR="00F35A16" w:rsidRPr="000A3583" w:rsidRDefault="00D37120" w:rsidP="00A669E5">
      <w:pPr>
        <w:rPr>
          <w:rFonts w:cstheme="minorHAnsi"/>
        </w:rPr>
      </w:pPr>
      <w:r>
        <w:t xml:space="preserve">Gil Oron, CEO de Landa Digital Printing, commente la nouvelle en ces termes : « Nous sommes ravis d’annoncer le lancement des Landa S11 et S11P.</w:t>
      </w:r>
      <w:r>
        <w:t xml:space="preserve"> </w:t>
      </w:r>
      <w:r>
        <w:t xml:space="preserve">Suite au succès de nos clients équipés des S10 et S10P et forts d’une compréhension approfondie des besoins à venir du secteur, nous entendons faire passer la nanographie au niveau supérieur.</w:t>
      </w:r>
      <w:r>
        <w:t xml:space="preserve"> </w:t>
      </w:r>
      <w:r>
        <w:t xml:space="preserve">Les nouveaux modèles Landa permettront non seulement aux imprimeurs et aux transformateurs d’emballages d’améliorer la qualité d’impression de leurs travaux, mais aussi de booster leur productivité et leur rentabilité tout en réduisant davantage les délais d’exécution.</w:t>
      </w:r>
      <w:r>
        <w:t xml:space="preserve"> </w:t>
      </w:r>
    </w:p>
    <w:p w14:paraId="0A28C17C" w14:textId="2CFA3E25" w:rsidR="00942ED6" w:rsidRPr="000A3583" w:rsidRDefault="00687939" w:rsidP="00FC7537">
      <w:pPr>
        <w:rPr>
          <w:rFonts w:cstheme="minorHAnsi"/>
        </w:rPr>
      </w:pPr>
      <w:r>
        <w:t xml:space="preserve">« Grâce à notre plateforme technologique mature et reconnue, nous sommes fiers de constater que plus de 50 presses Landa ont déjà conquis de nombreuses entreprises dans 14 pays à travers le monde. Plus de 20 % de nos clients ont d’ailleurs passé commande pour une deuxième ou une troisième presse.</w:t>
      </w:r>
      <w:r>
        <w:t xml:space="preserve"> </w:t>
      </w:r>
      <w:r>
        <w:t xml:space="preserve">L’impression nanographique, considérée comme un moteur de croissance clé pour les transformateurs de cartons pliables, les imprimeurs de labeur et les experts PLV, révolutionne le secteur.</w:t>
      </w:r>
      <w:r>
        <w:t xml:space="preserve"> </w:t>
      </w:r>
      <w:r>
        <w:t xml:space="preserve">C’en est fini des précédentes limites technologiques et les donneurs d’ordres peuvent enfin obtenir ce qu’ils veulent, quand ils le veulent : de belles impressions, au potentiel de conception illimité, produites de manière économique dans les meilleurs délais, et dans le respect de l’environnement. »</w:t>
      </w:r>
      <w:r>
        <w:t xml:space="preserve">  </w:t>
      </w:r>
    </w:p>
    <w:p w14:paraId="5E7954DA" w14:textId="5B8D2DFD" w:rsidR="00D37120" w:rsidRPr="000A3583" w:rsidRDefault="008E6BE4" w:rsidP="007D0DB3">
      <w:pPr>
        <w:rPr>
          <w:b/>
          <w:bCs/>
          <w:rFonts w:cstheme="minorHAnsi"/>
        </w:rPr>
      </w:pPr>
      <w:r>
        <w:rPr>
          <w:b/>
        </w:rPr>
        <w:t xml:space="preserve">Nouveau module 11K</w:t>
      </w:r>
    </w:p>
    <w:p w14:paraId="3C224E63" w14:textId="69D7CB14" w:rsidR="006C3E45" w:rsidRPr="000A3583" w:rsidRDefault="00AB31CB" w:rsidP="00BC7728">
      <w:pPr>
        <w:rPr>
          <w:rFonts w:cstheme="minorHAnsi"/>
        </w:rPr>
      </w:pPr>
      <w:r>
        <w:t xml:space="preserve">Les nouveaux modèles Landa S11 et S11P comprennent un nouveau système de séchage de l’encre assurant le transfert de l’encre sèche du blanchet vers le support, à une cadence supérieure de 11 200 feuilles par heure.</w:t>
      </w:r>
      <w:r>
        <w:t xml:space="preserve"> </w:t>
      </w:r>
      <w:r>
        <w:t xml:space="preserve">En augmentant la productivité et en renforçant les avantages économiques, les capacités de production haute vitesse jouent un rôle clé pour les imprimeurs et les transformateurs désireux de produire davantage et dans des délais plus courts.</w:t>
      </w:r>
    </w:p>
    <w:p w14:paraId="38417C64" w14:textId="372BDC87" w:rsidR="0035785D" w:rsidRPr="000A3583" w:rsidRDefault="0035785D" w:rsidP="007D0DB3">
      <w:pPr>
        <w:rPr>
          <w:b/>
          <w:bCs/>
          <w:rFonts w:cstheme="minorHAnsi"/>
        </w:rPr>
      </w:pPr>
      <w:r>
        <w:rPr>
          <w:b/>
        </w:rPr>
        <w:t xml:space="preserve">Personnalisation des presses</w:t>
      </w:r>
    </w:p>
    <w:p w14:paraId="46DD4A84" w14:textId="78E7C2A1" w:rsidR="004730AD" w:rsidRPr="000A3583" w:rsidRDefault="00E37ADC" w:rsidP="007D0DB3">
      <w:pPr>
        <w:rPr>
          <w:rFonts w:cstheme="minorHAnsi"/>
        </w:rPr>
      </w:pPr>
      <w:r>
        <w:t xml:space="preserve">Les nouvelles Landa S11 et S11P sont personnalisables afin de répondre aux besoins spécifiques de chaque client.</w:t>
      </w:r>
      <w:r>
        <w:t xml:space="preserve"> </w:t>
      </w:r>
      <w:r>
        <w:t xml:space="preserve">Ainsi, chaque nouvelle presse est livrée en quatre ou sept couleurs et est équipée de fonctionnalités d’impression en continu, d’un module de revêtement en ligne en option, avec la possibilité d’acquérir le module 11K permettant de porter la productivité à 11 200 feuilles par heure, ou encore le module PrintAI.</w:t>
      </w:r>
      <w:r>
        <w:t xml:space="preserve"> </w:t>
      </w:r>
    </w:p>
    <w:p w14:paraId="6264F039" w14:textId="6E2294B2" w:rsidR="00550E0A" w:rsidRPr="000A3583" w:rsidRDefault="00E55092" w:rsidP="00D35B61">
      <w:pPr>
        <w:rPr>
          <w:rFonts w:cstheme="minorHAnsi"/>
        </w:rPr>
      </w:pPr>
      <w:r>
        <w:t xml:space="preserve">Et M. Oron de conclure :</w:t>
      </w:r>
      <w:r>
        <w:t xml:space="preserve"> </w:t>
      </w:r>
      <w:r>
        <w:t xml:space="preserve">« Les nouveaux modules Landa offrent une valeur ajoutée considérable à nos clients.</w:t>
      </w:r>
      <w:r>
        <w:t xml:space="preserve"> </w:t>
      </w:r>
      <w:r>
        <w:t xml:space="preserve">Bien que la nouvelle série S11 soit en grande partie basée sur la même plateforme S10 fiable et reconnue, les nouvelles fonctionnalités lancées aujourd’hui permettront aux clients d’enrichir leur offre de services ou de conquérir de nouveaux marchés prometteurs.</w:t>
      </w:r>
      <w:r>
        <w:t xml:space="preserve"> </w:t>
      </w:r>
      <w:r>
        <w:t xml:space="preserve">L’impression numérique B1 est incontestablement en pleine révolution. Les presses Landa aident de nombreux imprimeurs et transformateurs à relever certains des plus grands défis du secteur et à tirer parti de ses plus belles opportunités.</w:t>
      </w:r>
      <w:r>
        <w:t xml:space="preserve">  </w:t>
      </w:r>
    </w:p>
    <w:p w14:paraId="6D08D225" w14:textId="77777777" w:rsidR="00AD0FCC" w:rsidRPr="000A3583" w:rsidRDefault="00AD0FCC" w:rsidP="00550E0A">
      <w:pPr>
        <w:jc w:val="center"/>
        <w:rPr>
          <w:rFonts w:cstheme="minorHAnsi"/>
          <w:color w:val="000000" w:themeColor="text1"/>
        </w:rPr>
      </w:pPr>
    </w:p>
    <w:p w14:paraId="1BAC514D" w14:textId="36EE3F8D" w:rsidR="00550E0A" w:rsidRDefault="00550E0A" w:rsidP="00550E0A">
      <w:pPr>
        <w:jc w:val="center"/>
        <w:rPr>
          <w:color w:val="000000" w:themeColor="text1"/>
          <w:rFonts w:cstheme="minorHAnsi"/>
        </w:rPr>
      </w:pPr>
      <w:r>
        <w:rPr>
          <w:color w:val="000000" w:themeColor="text1"/>
        </w:rPr>
        <w:t xml:space="preserve">[FIN]</w:t>
      </w:r>
    </w:p>
    <w:p w14:paraId="5CC552EA" w14:textId="77777777" w:rsidR="00AA7279" w:rsidRPr="000A3583" w:rsidRDefault="00AA7279" w:rsidP="00550E0A">
      <w:pPr>
        <w:jc w:val="center"/>
        <w:rPr>
          <w:rFonts w:cstheme="minorHAnsi"/>
          <w:color w:val="000000" w:themeColor="text1"/>
        </w:rPr>
      </w:pPr>
    </w:p>
    <w:p w14:paraId="6E8B5E81" w14:textId="77777777" w:rsidR="00550E0A" w:rsidRPr="000A3583" w:rsidRDefault="00550E0A" w:rsidP="00550E0A">
      <w:pPr>
        <w:rPr>
          <w:b/>
          <w:bCs/>
          <w:rFonts w:cstheme="minorHAnsi"/>
        </w:rPr>
      </w:pPr>
      <w:r>
        <w:rPr>
          <w:b/>
        </w:rPr>
        <w:t xml:space="preserve">À propos de Landa Digital Printing</w:t>
      </w:r>
      <w:r>
        <w:rPr>
          <w:b/>
        </w:rPr>
        <w:t xml:space="preserve"> </w:t>
      </w:r>
    </w:p>
    <w:p w14:paraId="73B577D7" w14:textId="77777777" w:rsidR="00550E0A" w:rsidRPr="000A3583" w:rsidRDefault="00550E0A" w:rsidP="00550E0A">
      <w:pPr>
        <w:rPr>
          <w:b/>
          <w:bCs/>
          <w:color w:val="000000" w:themeColor="text1"/>
          <w:rFonts w:cstheme="minorHAnsi"/>
        </w:rPr>
      </w:pPr>
      <w:r>
        <w:t xml:space="preserve">Landa Digital Printing a été fondée par Benny Landa dans le but de délivrer les imprimeurs des barrières inhérentes à l’impression numérique traditionnelle et à l’impression analogique conventionnelle.</w:t>
      </w:r>
      <w:r>
        <w:t xml:space="preserve"> </w:t>
      </w:r>
      <w:r>
        <w:t xml:space="preserve">Grâce à la technologie Nanography® unique de Landa, les presses Landa Nanographic Printing® produisent des images exceptionnelles dans une vaste gamme de couleurs, quel que soit le tirage, sur des supports couchés ou non couchés, et dans des délais très courts. </w:t>
      </w:r>
      <w:hyperlink r:id="rId10" w:history="1">
        <w:r>
          <w:rPr>
            <w:rStyle w:val="Lienhypertexte"/>
          </w:rPr>
          <w:t xml:space="preserve">www.landanano.com</w:t>
        </w:r>
      </w:hyperlink>
    </w:p>
    <w:p w14:paraId="13C37269" w14:textId="422DABE5" w:rsidR="00550E0A" w:rsidRPr="000A3583" w:rsidRDefault="00550E0A" w:rsidP="00550E0A">
      <w:pPr>
        <w:pStyle w:val="xmsonormal"/>
        <w:snapToGrid w:val="0"/>
        <w:contextualSpacing/>
        <w:rPr>
          <w:color w:val="000000" w:themeColor="text1"/>
          <w:sz w:val="22"/>
          <w:szCs w:val="22"/>
          <w:rFonts w:asciiTheme="minorHAnsi" w:hAnsiTheme="minorHAnsi" w:cstheme="minorHAnsi"/>
        </w:rPr>
      </w:pPr>
      <w:r>
        <w:rPr>
          <w:color w:val="000000" w:themeColor="text1"/>
          <w:sz w:val="22"/>
          <w:b/>
          <w:rFonts w:asciiTheme="minorHAnsi" w:hAnsiTheme="minorHAnsi"/>
        </w:rPr>
        <w:t xml:space="preserve">Contacts Landa </w:t>
      </w:r>
      <w:r>
        <w:rPr>
          <w:color w:val="000000" w:themeColor="text1"/>
          <w:sz w:val="22"/>
          <w:b/>
          <w:rFonts w:asciiTheme="minorHAnsi" w:hAnsiTheme="minorHAnsi"/>
        </w:rPr>
        <w:br/>
      </w:r>
      <w:r>
        <w:rPr>
          <w:color w:val="000000" w:themeColor="text1"/>
          <w:sz w:val="22"/>
          <w:rFonts w:asciiTheme="minorHAnsi" w:hAnsiTheme="minorHAnsi"/>
        </w:rPr>
        <w:t xml:space="preserve">EMEA &amp; Chine :</w:t>
      </w:r>
    </w:p>
    <w:p w14:paraId="4C08F0FF" w14:textId="77777777" w:rsidR="00550E0A" w:rsidRPr="000A3583" w:rsidRDefault="00550E0A" w:rsidP="00550E0A">
      <w:pPr>
        <w:pStyle w:val="xmsonormal"/>
        <w:snapToGrid w:val="0"/>
        <w:contextualSpacing/>
        <w:rPr>
          <w:color w:val="000000" w:themeColor="text1"/>
          <w:sz w:val="22"/>
          <w:szCs w:val="22"/>
          <w:rFonts w:asciiTheme="minorHAnsi" w:hAnsiTheme="minorHAnsi" w:cstheme="minorHAnsi"/>
        </w:rPr>
      </w:pPr>
      <w:r>
        <w:rPr>
          <w:color w:val="000000" w:themeColor="text1"/>
          <w:sz w:val="22"/>
          <w:rFonts w:asciiTheme="minorHAnsi" w:hAnsiTheme="minorHAnsi"/>
        </w:rPr>
        <w:t xml:space="preserve">Ben Dodson</w:t>
      </w:r>
    </w:p>
    <w:p w14:paraId="0E125216" w14:textId="77777777" w:rsidR="00550E0A" w:rsidRPr="000A3583" w:rsidRDefault="00550E0A" w:rsidP="00550E0A">
      <w:pPr>
        <w:pStyle w:val="xmsonormal"/>
        <w:snapToGrid w:val="0"/>
        <w:contextualSpacing/>
        <w:rPr>
          <w:color w:val="000000" w:themeColor="text1"/>
          <w:sz w:val="22"/>
          <w:szCs w:val="22"/>
          <w:rFonts w:asciiTheme="minorHAnsi" w:hAnsiTheme="minorHAnsi" w:cstheme="minorHAnsi"/>
        </w:rPr>
      </w:pPr>
      <w:r>
        <w:rPr>
          <w:color w:val="000000" w:themeColor="text1"/>
          <w:sz w:val="22"/>
          <w:rFonts w:asciiTheme="minorHAnsi" w:hAnsiTheme="minorHAnsi"/>
        </w:rPr>
        <w:t xml:space="preserve">Incus</w:t>
      </w:r>
      <w:r>
        <w:rPr>
          <w:color w:val="000000" w:themeColor="text1"/>
          <w:sz w:val="22"/>
          <w:rFonts w:asciiTheme="minorHAnsi" w:hAnsiTheme="minorHAnsi"/>
        </w:rPr>
        <w:t xml:space="preserve"> </w:t>
      </w:r>
    </w:p>
    <w:p w14:paraId="6FE3DB99" w14:textId="77777777" w:rsidR="00550E0A" w:rsidRPr="000A3583" w:rsidRDefault="00550E0A" w:rsidP="00550E0A">
      <w:pPr>
        <w:pStyle w:val="xmsonormal"/>
        <w:snapToGrid w:val="0"/>
        <w:contextualSpacing/>
        <w:rPr>
          <w:color w:val="000000" w:themeColor="text1"/>
          <w:sz w:val="22"/>
          <w:szCs w:val="22"/>
          <w:rFonts w:asciiTheme="minorHAnsi" w:hAnsiTheme="minorHAnsi" w:cstheme="minorHAnsi"/>
        </w:rPr>
      </w:pPr>
      <w:r>
        <w:rPr>
          <w:color w:val="000000" w:themeColor="text1"/>
          <w:sz w:val="22"/>
          <w:rFonts w:asciiTheme="minorHAnsi" w:hAnsiTheme="minorHAnsi"/>
        </w:rPr>
        <w:t xml:space="preserve">Tél. :</w:t>
      </w:r>
      <w:r>
        <w:rPr>
          <w:color w:val="000000" w:themeColor="text1"/>
          <w:sz w:val="22"/>
          <w:rFonts w:asciiTheme="minorHAnsi" w:hAnsiTheme="minorHAnsi"/>
        </w:rPr>
        <w:t xml:space="preserve"> </w:t>
      </w:r>
      <w:r>
        <w:rPr>
          <w:color w:val="000000" w:themeColor="text1"/>
          <w:sz w:val="22"/>
          <w:rFonts w:asciiTheme="minorHAnsi" w:hAnsiTheme="minorHAnsi"/>
        </w:rPr>
        <w:t xml:space="preserve">+44 1737 294001</w:t>
      </w:r>
    </w:p>
    <w:p w14:paraId="136C72F9" w14:textId="77777777" w:rsidR="00550E0A" w:rsidRPr="000A3583" w:rsidRDefault="002870F9" w:rsidP="00550E0A">
      <w:pPr>
        <w:pStyle w:val="xmsonormal"/>
        <w:snapToGrid w:val="0"/>
        <w:contextualSpacing/>
        <w:rPr>
          <w:color w:val="000000" w:themeColor="text1"/>
          <w:sz w:val="22"/>
          <w:szCs w:val="22"/>
          <w:rFonts w:asciiTheme="minorHAnsi" w:hAnsiTheme="minorHAnsi" w:cstheme="minorHAnsi"/>
        </w:rPr>
      </w:pPr>
      <w:hyperlink r:id="rId11" w:history="1">
        <w:r>
          <w:rPr>
            <w:rStyle w:val="Lienhypertexte"/>
            <w:color w:val="000000" w:themeColor="text1"/>
            <w:sz w:val="22"/>
            <w:rFonts w:asciiTheme="minorHAnsi" w:hAnsiTheme="minorHAnsi"/>
          </w:rPr>
          <w:t xml:space="preserve">ben.dodson@incus-media.com</w:t>
        </w:r>
      </w:hyperlink>
    </w:p>
    <w:p w14:paraId="42836DA2" w14:textId="77777777" w:rsidR="00550E0A" w:rsidRPr="000A3583" w:rsidRDefault="00550E0A" w:rsidP="00550E0A">
      <w:pPr>
        <w:pStyle w:val="Default"/>
        <w:tabs>
          <w:tab w:val="left" w:pos="825"/>
          <w:tab w:val="left" w:pos="1305"/>
        </w:tabs>
        <w:rPr>
          <w:color w:val="000000" w:themeColor="text1"/>
          <w:sz w:val="22"/>
          <w:szCs w:val="22"/>
          <w:rFonts w:asciiTheme="minorHAnsi" w:hAnsiTheme="minorHAnsi" w:cstheme="minorHAnsi"/>
        </w:rPr>
      </w:pPr>
      <w:r>
        <w:rPr>
          <w:color w:val="000000" w:themeColor="text1"/>
          <w:sz w:val="22"/>
          <w:rFonts w:asciiTheme="minorHAnsi" w:hAnsiTheme="minorHAnsi"/>
        </w:rPr>
        <w:t xml:space="preserve">Amériques :</w:t>
      </w:r>
    </w:p>
    <w:p w14:paraId="4711BC03" w14:textId="77777777" w:rsidR="00550E0A" w:rsidRPr="000A3583" w:rsidRDefault="00550E0A" w:rsidP="00550E0A">
      <w:pPr>
        <w:pStyle w:val="Default"/>
        <w:tabs>
          <w:tab w:val="left" w:pos="825"/>
          <w:tab w:val="left" w:pos="1305"/>
        </w:tabs>
        <w:rPr>
          <w:color w:val="000000" w:themeColor="text1"/>
          <w:sz w:val="22"/>
          <w:szCs w:val="22"/>
          <w:rFonts w:asciiTheme="minorHAnsi" w:hAnsiTheme="minorHAnsi" w:cstheme="minorHAnsi"/>
        </w:rPr>
      </w:pPr>
      <w:r>
        <w:rPr>
          <w:color w:val="000000" w:themeColor="text1"/>
          <w:sz w:val="22"/>
          <w:rFonts w:asciiTheme="minorHAnsi" w:hAnsiTheme="minorHAnsi"/>
        </w:rPr>
        <w:t xml:space="preserve">Helene Cohen Smith</w:t>
      </w:r>
      <w:r>
        <w:rPr>
          <w:color w:val="000000" w:themeColor="text1"/>
          <w:sz w:val="22"/>
          <w:rFonts w:asciiTheme="minorHAnsi" w:hAnsiTheme="minorHAnsi"/>
        </w:rPr>
        <w:t xml:space="preserve"> </w:t>
      </w:r>
    </w:p>
    <w:p w14:paraId="0E66A8F8" w14:textId="77777777" w:rsidR="00550E0A" w:rsidRPr="000A3583" w:rsidRDefault="00550E0A" w:rsidP="00550E0A">
      <w:pPr>
        <w:pStyle w:val="Default"/>
        <w:tabs>
          <w:tab w:val="left" w:pos="825"/>
          <w:tab w:val="left" w:pos="1305"/>
        </w:tabs>
        <w:rPr>
          <w:color w:val="000000" w:themeColor="text1"/>
          <w:sz w:val="22"/>
          <w:szCs w:val="22"/>
          <w:rFonts w:asciiTheme="minorHAnsi" w:hAnsiTheme="minorHAnsi" w:cstheme="minorHAnsi"/>
        </w:rPr>
      </w:pPr>
      <w:r>
        <w:rPr>
          <w:color w:val="000000" w:themeColor="text1"/>
          <w:sz w:val="22"/>
          <w:rFonts w:asciiTheme="minorHAnsi" w:hAnsiTheme="minorHAnsi"/>
        </w:rPr>
        <w:t xml:space="preserve">HSPR</w:t>
      </w:r>
      <w:r>
        <w:rPr>
          <w:color w:val="000000" w:themeColor="text1"/>
          <w:sz w:val="22"/>
          <w:rFonts w:asciiTheme="minorHAnsi" w:hAnsiTheme="minorHAnsi"/>
        </w:rPr>
        <w:t xml:space="preserve"> </w:t>
      </w:r>
    </w:p>
    <w:p w14:paraId="136CD876" w14:textId="77777777" w:rsidR="00550E0A" w:rsidRPr="000A3583" w:rsidRDefault="00550E0A" w:rsidP="00550E0A">
      <w:pPr>
        <w:pStyle w:val="Default"/>
        <w:tabs>
          <w:tab w:val="left" w:pos="825"/>
          <w:tab w:val="left" w:pos="1305"/>
        </w:tabs>
        <w:rPr>
          <w:color w:val="000000" w:themeColor="text1"/>
          <w:sz w:val="22"/>
          <w:szCs w:val="22"/>
          <w:rFonts w:asciiTheme="minorHAnsi" w:hAnsiTheme="minorHAnsi" w:cstheme="minorHAnsi"/>
        </w:rPr>
      </w:pPr>
      <w:r>
        <w:rPr>
          <w:color w:val="000000" w:themeColor="text1"/>
          <w:sz w:val="22"/>
          <w:rFonts w:asciiTheme="minorHAnsi" w:hAnsiTheme="minorHAnsi"/>
        </w:rPr>
        <w:t xml:space="preserve">Tél. :</w:t>
      </w:r>
      <w:r>
        <w:rPr>
          <w:color w:val="000000" w:themeColor="text1"/>
          <w:sz w:val="22"/>
          <w:rFonts w:asciiTheme="minorHAnsi" w:hAnsiTheme="minorHAnsi"/>
        </w:rPr>
        <w:t xml:space="preserve"> </w:t>
      </w:r>
      <w:r>
        <w:rPr>
          <w:color w:val="000000" w:themeColor="text1"/>
          <w:sz w:val="22"/>
          <w:rFonts w:asciiTheme="minorHAnsi" w:hAnsiTheme="minorHAnsi"/>
        </w:rPr>
        <w:t xml:space="preserve">+1 321 388 6511</w:t>
      </w:r>
    </w:p>
    <w:p w14:paraId="51B8DA58" w14:textId="77777777" w:rsidR="00550E0A" w:rsidRPr="000A3583" w:rsidRDefault="002870F9" w:rsidP="00550E0A">
      <w:pPr>
        <w:pStyle w:val="Default"/>
        <w:tabs>
          <w:tab w:val="left" w:pos="825"/>
          <w:tab w:val="left" w:pos="1305"/>
        </w:tabs>
        <w:rPr>
          <w:b/>
          <w:bCs/>
          <w:color w:val="000000" w:themeColor="text1"/>
          <w:sz w:val="22"/>
          <w:szCs w:val="22"/>
          <w:rFonts w:asciiTheme="minorHAnsi" w:hAnsiTheme="minorHAnsi" w:cstheme="minorHAnsi"/>
        </w:rPr>
      </w:pPr>
      <w:hyperlink r:id="rId12" w:history="1">
        <w:r>
          <w:rPr>
            <w:rStyle w:val="Lienhypertexte"/>
            <w:color w:val="000000" w:themeColor="text1"/>
            <w:sz w:val="22"/>
            <w:rFonts w:asciiTheme="minorHAnsi" w:hAnsiTheme="minorHAnsi"/>
          </w:rPr>
          <w:t xml:space="preserve">smith@helenesmith.com</w:t>
        </w:r>
      </w:hyperlink>
    </w:p>
    <w:p w14:paraId="26E43404" w14:textId="77777777" w:rsidR="00550E0A" w:rsidRDefault="00550E0A">
      <w:pPr>
        <w:rPr>
          <w:rFonts w:ascii="Aptos" w:hAnsi="Aptos"/>
        </w:rPr>
      </w:pPr>
    </w:p>
    <w:sectPr w:rsidR="00550E0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CB7A0" w14:textId="77777777" w:rsidR="008D5C7C" w:rsidRDefault="008D5C7C" w:rsidP="008D5C7C">
      <w:pPr>
        <w:spacing w:after="0" w:line="240" w:lineRule="auto"/>
      </w:pPr>
      <w:r>
        <w:separator/>
      </w:r>
    </w:p>
  </w:endnote>
  <w:endnote w:type="continuationSeparator" w:id="0">
    <w:p w14:paraId="609AE6F0" w14:textId="77777777" w:rsidR="008D5C7C" w:rsidRDefault="008D5C7C" w:rsidP="008D5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tima">
    <w:altName w:val="Calibri"/>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CB9A3" w14:textId="77777777" w:rsidR="008D5C7C" w:rsidRDefault="008D5C7C" w:rsidP="008D5C7C">
      <w:pPr>
        <w:spacing w:after="0" w:line="240" w:lineRule="auto"/>
      </w:pPr>
      <w:r>
        <w:separator/>
      </w:r>
    </w:p>
  </w:footnote>
  <w:footnote w:type="continuationSeparator" w:id="0">
    <w:p w14:paraId="2B390ADC" w14:textId="77777777" w:rsidR="008D5C7C" w:rsidRDefault="008D5C7C" w:rsidP="008D5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278FF"/>
    <w:multiLevelType w:val="hybridMultilevel"/>
    <w:tmpl w:val="4C20C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7654959"/>
    <w:multiLevelType w:val="hybridMultilevel"/>
    <w:tmpl w:val="3252F018"/>
    <w:lvl w:ilvl="0" w:tplc="8E7234FA">
      <w:start w:val="1"/>
      <w:numFmt w:val="decimal"/>
      <w:lvlText w:val="%1."/>
      <w:lvlJc w:val="left"/>
      <w:pPr>
        <w:ind w:left="1020" w:hanging="360"/>
      </w:pPr>
    </w:lvl>
    <w:lvl w:ilvl="1" w:tplc="EA22DA62">
      <w:start w:val="1"/>
      <w:numFmt w:val="decimal"/>
      <w:lvlText w:val="%2."/>
      <w:lvlJc w:val="left"/>
      <w:pPr>
        <w:ind w:left="1020" w:hanging="360"/>
      </w:pPr>
    </w:lvl>
    <w:lvl w:ilvl="2" w:tplc="63FE9966">
      <w:start w:val="1"/>
      <w:numFmt w:val="decimal"/>
      <w:lvlText w:val="%3."/>
      <w:lvlJc w:val="left"/>
      <w:pPr>
        <w:ind w:left="1020" w:hanging="360"/>
      </w:pPr>
    </w:lvl>
    <w:lvl w:ilvl="3" w:tplc="834A4CA0">
      <w:start w:val="1"/>
      <w:numFmt w:val="decimal"/>
      <w:lvlText w:val="%4."/>
      <w:lvlJc w:val="left"/>
      <w:pPr>
        <w:ind w:left="1020" w:hanging="360"/>
      </w:pPr>
    </w:lvl>
    <w:lvl w:ilvl="4" w:tplc="E71CC866">
      <w:start w:val="1"/>
      <w:numFmt w:val="decimal"/>
      <w:lvlText w:val="%5."/>
      <w:lvlJc w:val="left"/>
      <w:pPr>
        <w:ind w:left="1020" w:hanging="360"/>
      </w:pPr>
    </w:lvl>
    <w:lvl w:ilvl="5" w:tplc="7046B7A6">
      <w:start w:val="1"/>
      <w:numFmt w:val="decimal"/>
      <w:lvlText w:val="%6."/>
      <w:lvlJc w:val="left"/>
      <w:pPr>
        <w:ind w:left="1020" w:hanging="360"/>
      </w:pPr>
    </w:lvl>
    <w:lvl w:ilvl="6" w:tplc="D4F0B1F2">
      <w:start w:val="1"/>
      <w:numFmt w:val="decimal"/>
      <w:lvlText w:val="%7."/>
      <w:lvlJc w:val="left"/>
      <w:pPr>
        <w:ind w:left="1020" w:hanging="360"/>
      </w:pPr>
    </w:lvl>
    <w:lvl w:ilvl="7" w:tplc="FDDEEED4">
      <w:start w:val="1"/>
      <w:numFmt w:val="decimal"/>
      <w:lvlText w:val="%8."/>
      <w:lvlJc w:val="left"/>
      <w:pPr>
        <w:ind w:left="1020" w:hanging="360"/>
      </w:pPr>
    </w:lvl>
    <w:lvl w:ilvl="8" w:tplc="E5CC7B32">
      <w:start w:val="1"/>
      <w:numFmt w:val="decimal"/>
      <w:lvlText w:val="%9."/>
      <w:lvlJc w:val="left"/>
      <w:pPr>
        <w:ind w:left="1020" w:hanging="360"/>
      </w:pPr>
    </w:lvl>
  </w:abstractNum>
  <w:num w:numId="1" w16cid:durableId="162014664">
    <w:abstractNumId w:val="0"/>
  </w:num>
  <w:num w:numId="2" w16cid:durableId="1443381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dirty" w:grammar="dirty"/>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EF"/>
    <w:rsid w:val="00001944"/>
    <w:rsid w:val="000063C6"/>
    <w:rsid w:val="000126E4"/>
    <w:rsid w:val="00014496"/>
    <w:rsid w:val="00017837"/>
    <w:rsid w:val="00022039"/>
    <w:rsid w:val="000221DA"/>
    <w:rsid w:val="00023748"/>
    <w:rsid w:val="000269A2"/>
    <w:rsid w:val="000417D2"/>
    <w:rsid w:val="00042E9A"/>
    <w:rsid w:val="00044130"/>
    <w:rsid w:val="0004691F"/>
    <w:rsid w:val="00054224"/>
    <w:rsid w:val="0005522E"/>
    <w:rsid w:val="00060F8B"/>
    <w:rsid w:val="000617E8"/>
    <w:rsid w:val="000631AB"/>
    <w:rsid w:val="00063F65"/>
    <w:rsid w:val="00093F20"/>
    <w:rsid w:val="00097649"/>
    <w:rsid w:val="000A3583"/>
    <w:rsid w:val="000A4786"/>
    <w:rsid w:val="000A75F3"/>
    <w:rsid w:val="000B270C"/>
    <w:rsid w:val="000C7CB6"/>
    <w:rsid w:val="000D07DD"/>
    <w:rsid w:val="000D277A"/>
    <w:rsid w:val="000E06C3"/>
    <w:rsid w:val="000E66E0"/>
    <w:rsid w:val="000F062F"/>
    <w:rsid w:val="000F1A4D"/>
    <w:rsid w:val="000F63F5"/>
    <w:rsid w:val="00102E5F"/>
    <w:rsid w:val="00103028"/>
    <w:rsid w:val="00103093"/>
    <w:rsid w:val="0010392E"/>
    <w:rsid w:val="001103F5"/>
    <w:rsid w:val="00111CFC"/>
    <w:rsid w:val="00120552"/>
    <w:rsid w:val="001309C1"/>
    <w:rsid w:val="001347F1"/>
    <w:rsid w:val="00136EE2"/>
    <w:rsid w:val="001444E2"/>
    <w:rsid w:val="0015017A"/>
    <w:rsid w:val="00152772"/>
    <w:rsid w:val="001656C5"/>
    <w:rsid w:val="0017335B"/>
    <w:rsid w:val="0017359A"/>
    <w:rsid w:val="0019622F"/>
    <w:rsid w:val="00197011"/>
    <w:rsid w:val="001B141D"/>
    <w:rsid w:val="001B59D9"/>
    <w:rsid w:val="001C4279"/>
    <w:rsid w:val="001C5D9E"/>
    <w:rsid w:val="001C6FEC"/>
    <w:rsid w:val="001D2031"/>
    <w:rsid w:val="001D251A"/>
    <w:rsid w:val="001D3A0B"/>
    <w:rsid w:val="001E2BC0"/>
    <w:rsid w:val="001E6E92"/>
    <w:rsid w:val="002177C5"/>
    <w:rsid w:val="002220AD"/>
    <w:rsid w:val="0022351C"/>
    <w:rsid w:val="002243A4"/>
    <w:rsid w:val="00231BFC"/>
    <w:rsid w:val="002331C9"/>
    <w:rsid w:val="00233E8F"/>
    <w:rsid w:val="00235677"/>
    <w:rsid w:val="00236D05"/>
    <w:rsid w:val="0023733B"/>
    <w:rsid w:val="00242248"/>
    <w:rsid w:val="00245370"/>
    <w:rsid w:val="002505EE"/>
    <w:rsid w:val="00257DE9"/>
    <w:rsid w:val="002706F8"/>
    <w:rsid w:val="00273800"/>
    <w:rsid w:val="00275293"/>
    <w:rsid w:val="00276659"/>
    <w:rsid w:val="0028672A"/>
    <w:rsid w:val="002870F9"/>
    <w:rsid w:val="00294315"/>
    <w:rsid w:val="002C0475"/>
    <w:rsid w:val="002C3410"/>
    <w:rsid w:val="002C666B"/>
    <w:rsid w:val="002F0928"/>
    <w:rsid w:val="002F250D"/>
    <w:rsid w:val="002F77AB"/>
    <w:rsid w:val="00305F57"/>
    <w:rsid w:val="00312C3D"/>
    <w:rsid w:val="00315387"/>
    <w:rsid w:val="00332A90"/>
    <w:rsid w:val="0034044C"/>
    <w:rsid w:val="003461FD"/>
    <w:rsid w:val="003465D1"/>
    <w:rsid w:val="00352610"/>
    <w:rsid w:val="00353C54"/>
    <w:rsid w:val="003567F6"/>
    <w:rsid w:val="0035785D"/>
    <w:rsid w:val="003658AC"/>
    <w:rsid w:val="003732D0"/>
    <w:rsid w:val="003848B5"/>
    <w:rsid w:val="0038576D"/>
    <w:rsid w:val="00385E09"/>
    <w:rsid w:val="0039517F"/>
    <w:rsid w:val="00396918"/>
    <w:rsid w:val="003A1103"/>
    <w:rsid w:val="003A14DA"/>
    <w:rsid w:val="003A1DF2"/>
    <w:rsid w:val="003A1DF4"/>
    <w:rsid w:val="003A2381"/>
    <w:rsid w:val="003A2E91"/>
    <w:rsid w:val="003A6ECA"/>
    <w:rsid w:val="003B2E16"/>
    <w:rsid w:val="003B7EA0"/>
    <w:rsid w:val="003C12F6"/>
    <w:rsid w:val="003C2F37"/>
    <w:rsid w:val="003D2A75"/>
    <w:rsid w:val="003D6E00"/>
    <w:rsid w:val="003E0358"/>
    <w:rsid w:val="003E3771"/>
    <w:rsid w:val="003F371B"/>
    <w:rsid w:val="004000F8"/>
    <w:rsid w:val="00405186"/>
    <w:rsid w:val="0040741B"/>
    <w:rsid w:val="004103E2"/>
    <w:rsid w:val="004156B5"/>
    <w:rsid w:val="00415FF1"/>
    <w:rsid w:val="00417D40"/>
    <w:rsid w:val="00421571"/>
    <w:rsid w:val="00421639"/>
    <w:rsid w:val="0042768E"/>
    <w:rsid w:val="00435607"/>
    <w:rsid w:val="004357C8"/>
    <w:rsid w:val="0044096F"/>
    <w:rsid w:val="00440F82"/>
    <w:rsid w:val="0044458E"/>
    <w:rsid w:val="00451184"/>
    <w:rsid w:val="00464734"/>
    <w:rsid w:val="00467949"/>
    <w:rsid w:val="00470CE8"/>
    <w:rsid w:val="004730AD"/>
    <w:rsid w:val="0047365E"/>
    <w:rsid w:val="00483986"/>
    <w:rsid w:val="0048550A"/>
    <w:rsid w:val="00485AEE"/>
    <w:rsid w:val="004924DD"/>
    <w:rsid w:val="00496AC3"/>
    <w:rsid w:val="004B0F41"/>
    <w:rsid w:val="004C1E10"/>
    <w:rsid w:val="004D574A"/>
    <w:rsid w:val="004D680D"/>
    <w:rsid w:val="004E45B0"/>
    <w:rsid w:val="004F2392"/>
    <w:rsid w:val="004F74BF"/>
    <w:rsid w:val="00505FC3"/>
    <w:rsid w:val="00511C63"/>
    <w:rsid w:val="00515813"/>
    <w:rsid w:val="0054012C"/>
    <w:rsid w:val="00540627"/>
    <w:rsid w:val="00550E0A"/>
    <w:rsid w:val="00565BCB"/>
    <w:rsid w:val="00567812"/>
    <w:rsid w:val="00577D98"/>
    <w:rsid w:val="00580B49"/>
    <w:rsid w:val="005863E7"/>
    <w:rsid w:val="00592783"/>
    <w:rsid w:val="00594B74"/>
    <w:rsid w:val="005A01E8"/>
    <w:rsid w:val="005B38D4"/>
    <w:rsid w:val="005C396F"/>
    <w:rsid w:val="005C57B5"/>
    <w:rsid w:val="005C5E1B"/>
    <w:rsid w:val="005D2AE3"/>
    <w:rsid w:val="005D7D11"/>
    <w:rsid w:val="005E19C2"/>
    <w:rsid w:val="005E79B3"/>
    <w:rsid w:val="005F44A5"/>
    <w:rsid w:val="006025FC"/>
    <w:rsid w:val="00607F58"/>
    <w:rsid w:val="00611550"/>
    <w:rsid w:val="0061738F"/>
    <w:rsid w:val="00622B24"/>
    <w:rsid w:val="00622F5D"/>
    <w:rsid w:val="00624A8A"/>
    <w:rsid w:val="00626D20"/>
    <w:rsid w:val="00631098"/>
    <w:rsid w:val="00635BDA"/>
    <w:rsid w:val="006361BB"/>
    <w:rsid w:val="0064099A"/>
    <w:rsid w:val="00642317"/>
    <w:rsid w:val="00643115"/>
    <w:rsid w:val="00645523"/>
    <w:rsid w:val="00647F03"/>
    <w:rsid w:val="00655859"/>
    <w:rsid w:val="00667359"/>
    <w:rsid w:val="0067411A"/>
    <w:rsid w:val="00687939"/>
    <w:rsid w:val="00697584"/>
    <w:rsid w:val="006A458C"/>
    <w:rsid w:val="006B115D"/>
    <w:rsid w:val="006C2C28"/>
    <w:rsid w:val="006C3E45"/>
    <w:rsid w:val="006D26B9"/>
    <w:rsid w:val="006D37E3"/>
    <w:rsid w:val="006D5126"/>
    <w:rsid w:val="006D79B0"/>
    <w:rsid w:val="006F0F56"/>
    <w:rsid w:val="006F4673"/>
    <w:rsid w:val="00701680"/>
    <w:rsid w:val="007138CA"/>
    <w:rsid w:val="0071403F"/>
    <w:rsid w:val="0071547F"/>
    <w:rsid w:val="00722FDA"/>
    <w:rsid w:val="007277FC"/>
    <w:rsid w:val="00737166"/>
    <w:rsid w:val="00742552"/>
    <w:rsid w:val="007515F2"/>
    <w:rsid w:val="00754FC2"/>
    <w:rsid w:val="007643EC"/>
    <w:rsid w:val="00767763"/>
    <w:rsid w:val="007679A7"/>
    <w:rsid w:val="0077457B"/>
    <w:rsid w:val="007817B6"/>
    <w:rsid w:val="00781F1C"/>
    <w:rsid w:val="0079293E"/>
    <w:rsid w:val="00793534"/>
    <w:rsid w:val="00795317"/>
    <w:rsid w:val="007A4742"/>
    <w:rsid w:val="007B0DA3"/>
    <w:rsid w:val="007C180D"/>
    <w:rsid w:val="007C3394"/>
    <w:rsid w:val="007C4312"/>
    <w:rsid w:val="007C471F"/>
    <w:rsid w:val="007D0DB3"/>
    <w:rsid w:val="007D0F5B"/>
    <w:rsid w:val="007D6F0D"/>
    <w:rsid w:val="007E070C"/>
    <w:rsid w:val="007E0855"/>
    <w:rsid w:val="007E3CD0"/>
    <w:rsid w:val="007E7357"/>
    <w:rsid w:val="007F3CFF"/>
    <w:rsid w:val="007F733E"/>
    <w:rsid w:val="0080719B"/>
    <w:rsid w:val="00825D07"/>
    <w:rsid w:val="00830B49"/>
    <w:rsid w:val="00834EFC"/>
    <w:rsid w:val="0083746D"/>
    <w:rsid w:val="008426F0"/>
    <w:rsid w:val="00845812"/>
    <w:rsid w:val="008479AE"/>
    <w:rsid w:val="00852443"/>
    <w:rsid w:val="00860918"/>
    <w:rsid w:val="008653A9"/>
    <w:rsid w:val="0087057D"/>
    <w:rsid w:val="00873D4B"/>
    <w:rsid w:val="008902DC"/>
    <w:rsid w:val="00891928"/>
    <w:rsid w:val="00895216"/>
    <w:rsid w:val="008A33A2"/>
    <w:rsid w:val="008A34D3"/>
    <w:rsid w:val="008B7329"/>
    <w:rsid w:val="008C5FF0"/>
    <w:rsid w:val="008C6769"/>
    <w:rsid w:val="008D0F69"/>
    <w:rsid w:val="008D1FD5"/>
    <w:rsid w:val="008D255F"/>
    <w:rsid w:val="008D5C7C"/>
    <w:rsid w:val="008D7695"/>
    <w:rsid w:val="008E5D44"/>
    <w:rsid w:val="008E6BE4"/>
    <w:rsid w:val="008E7C18"/>
    <w:rsid w:val="008F4493"/>
    <w:rsid w:val="009033E0"/>
    <w:rsid w:val="00906F41"/>
    <w:rsid w:val="00920F8E"/>
    <w:rsid w:val="00922424"/>
    <w:rsid w:val="009233C2"/>
    <w:rsid w:val="00933537"/>
    <w:rsid w:val="0093614E"/>
    <w:rsid w:val="0094189D"/>
    <w:rsid w:val="00942ED6"/>
    <w:rsid w:val="00956D52"/>
    <w:rsid w:val="009643BC"/>
    <w:rsid w:val="00977761"/>
    <w:rsid w:val="00977EB6"/>
    <w:rsid w:val="0099470E"/>
    <w:rsid w:val="009963A9"/>
    <w:rsid w:val="009A211E"/>
    <w:rsid w:val="009A47C4"/>
    <w:rsid w:val="009A628F"/>
    <w:rsid w:val="009B3D0F"/>
    <w:rsid w:val="009B4AFA"/>
    <w:rsid w:val="009B5BA3"/>
    <w:rsid w:val="009C0400"/>
    <w:rsid w:val="009D0581"/>
    <w:rsid w:val="009E3267"/>
    <w:rsid w:val="009E76BD"/>
    <w:rsid w:val="009F1C3C"/>
    <w:rsid w:val="009F44CD"/>
    <w:rsid w:val="00A0147C"/>
    <w:rsid w:val="00A0331D"/>
    <w:rsid w:val="00A43BF3"/>
    <w:rsid w:val="00A47659"/>
    <w:rsid w:val="00A666D3"/>
    <w:rsid w:val="00A669E5"/>
    <w:rsid w:val="00A861F5"/>
    <w:rsid w:val="00A9747A"/>
    <w:rsid w:val="00AA7279"/>
    <w:rsid w:val="00AB31CB"/>
    <w:rsid w:val="00AB4AE4"/>
    <w:rsid w:val="00AC5303"/>
    <w:rsid w:val="00AC6D71"/>
    <w:rsid w:val="00AC7F86"/>
    <w:rsid w:val="00AD0FCC"/>
    <w:rsid w:val="00AD1016"/>
    <w:rsid w:val="00AE0968"/>
    <w:rsid w:val="00AF0BB7"/>
    <w:rsid w:val="00AF1EEB"/>
    <w:rsid w:val="00B134FD"/>
    <w:rsid w:val="00B1398B"/>
    <w:rsid w:val="00B17934"/>
    <w:rsid w:val="00B17BB1"/>
    <w:rsid w:val="00B17F60"/>
    <w:rsid w:val="00B21FDB"/>
    <w:rsid w:val="00B22F07"/>
    <w:rsid w:val="00B232B1"/>
    <w:rsid w:val="00B25CC0"/>
    <w:rsid w:val="00B31610"/>
    <w:rsid w:val="00B34994"/>
    <w:rsid w:val="00B357D1"/>
    <w:rsid w:val="00B42F98"/>
    <w:rsid w:val="00B511AE"/>
    <w:rsid w:val="00B51F71"/>
    <w:rsid w:val="00B53393"/>
    <w:rsid w:val="00B5360E"/>
    <w:rsid w:val="00B541E9"/>
    <w:rsid w:val="00B542FB"/>
    <w:rsid w:val="00B60535"/>
    <w:rsid w:val="00B6597D"/>
    <w:rsid w:val="00B747BB"/>
    <w:rsid w:val="00B767CA"/>
    <w:rsid w:val="00B80476"/>
    <w:rsid w:val="00B930BC"/>
    <w:rsid w:val="00BA7681"/>
    <w:rsid w:val="00BB03F7"/>
    <w:rsid w:val="00BC61A3"/>
    <w:rsid w:val="00BC7728"/>
    <w:rsid w:val="00BD38C1"/>
    <w:rsid w:val="00BD5A12"/>
    <w:rsid w:val="00BD6425"/>
    <w:rsid w:val="00BE7107"/>
    <w:rsid w:val="00BF5774"/>
    <w:rsid w:val="00C003C7"/>
    <w:rsid w:val="00C13C44"/>
    <w:rsid w:val="00C15FFA"/>
    <w:rsid w:val="00C207CA"/>
    <w:rsid w:val="00C22786"/>
    <w:rsid w:val="00C235DA"/>
    <w:rsid w:val="00C334A0"/>
    <w:rsid w:val="00C41783"/>
    <w:rsid w:val="00C508B1"/>
    <w:rsid w:val="00C54A65"/>
    <w:rsid w:val="00C57E8C"/>
    <w:rsid w:val="00C60215"/>
    <w:rsid w:val="00C60542"/>
    <w:rsid w:val="00C60CF3"/>
    <w:rsid w:val="00C64842"/>
    <w:rsid w:val="00C6509C"/>
    <w:rsid w:val="00C67154"/>
    <w:rsid w:val="00C739FC"/>
    <w:rsid w:val="00C819FF"/>
    <w:rsid w:val="00C83AE5"/>
    <w:rsid w:val="00CA1E50"/>
    <w:rsid w:val="00CA76D3"/>
    <w:rsid w:val="00CB299B"/>
    <w:rsid w:val="00CB2F0B"/>
    <w:rsid w:val="00CB5D05"/>
    <w:rsid w:val="00CD0646"/>
    <w:rsid w:val="00CD1BBD"/>
    <w:rsid w:val="00CD4168"/>
    <w:rsid w:val="00CE6027"/>
    <w:rsid w:val="00D01381"/>
    <w:rsid w:val="00D103E3"/>
    <w:rsid w:val="00D2144C"/>
    <w:rsid w:val="00D21FEF"/>
    <w:rsid w:val="00D25D2E"/>
    <w:rsid w:val="00D27E02"/>
    <w:rsid w:val="00D31040"/>
    <w:rsid w:val="00D352A4"/>
    <w:rsid w:val="00D35B61"/>
    <w:rsid w:val="00D37120"/>
    <w:rsid w:val="00D534C6"/>
    <w:rsid w:val="00D56987"/>
    <w:rsid w:val="00D61CD8"/>
    <w:rsid w:val="00D63263"/>
    <w:rsid w:val="00D67F10"/>
    <w:rsid w:val="00D8327F"/>
    <w:rsid w:val="00D8770E"/>
    <w:rsid w:val="00D90060"/>
    <w:rsid w:val="00D91F5D"/>
    <w:rsid w:val="00D92368"/>
    <w:rsid w:val="00D94C4F"/>
    <w:rsid w:val="00DA37DD"/>
    <w:rsid w:val="00DA53CE"/>
    <w:rsid w:val="00DC2762"/>
    <w:rsid w:val="00DD2682"/>
    <w:rsid w:val="00DE33F6"/>
    <w:rsid w:val="00DE612F"/>
    <w:rsid w:val="00DF2E0C"/>
    <w:rsid w:val="00DF51E8"/>
    <w:rsid w:val="00E20E66"/>
    <w:rsid w:val="00E21AF3"/>
    <w:rsid w:val="00E31173"/>
    <w:rsid w:val="00E33233"/>
    <w:rsid w:val="00E337A6"/>
    <w:rsid w:val="00E37ADC"/>
    <w:rsid w:val="00E40730"/>
    <w:rsid w:val="00E4593E"/>
    <w:rsid w:val="00E45C56"/>
    <w:rsid w:val="00E55092"/>
    <w:rsid w:val="00E5552F"/>
    <w:rsid w:val="00E66076"/>
    <w:rsid w:val="00E7009D"/>
    <w:rsid w:val="00E720AB"/>
    <w:rsid w:val="00E73ED9"/>
    <w:rsid w:val="00E82693"/>
    <w:rsid w:val="00EA5E12"/>
    <w:rsid w:val="00EA6C9D"/>
    <w:rsid w:val="00EA7AD7"/>
    <w:rsid w:val="00EB02B5"/>
    <w:rsid w:val="00EB187D"/>
    <w:rsid w:val="00EB20E6"/>
    <w:rsid w:val="00EB735B"/>
    <w:rsid w:val="00EC26FB"/>
    <w:rsid w:val="00EC56DB"/>
    <w:rsid w:val="00ED2A84"/>
    <w:rsid w:val="00ED3146"/>
    <w:rsid w:val="00EE1AF6"/>
    <w:rsid w:val="00F07040"/>
    <w:rsid w:val="00F1364E"/>
    <w:rsid w:val="00F169B9"/>
    <w:rsid w:val="00F1778B"/>
    <w:rsid w:val="00F231AC"/>
    <w:rsid w:val="00F235D3"/>
    <w:rsid w:val="00F35A16"/>
    <w:rsid w:val="00F376E4"/>
    <w:rsid w:val="00F505F9"/>
    <w:rsid w:val="00F5602C"/>
    <w:rsid w:val="00F608E2"/>
    <w:rsid w:val="00F67F58"/>
    <w:rsid w:val="00F72352"/>
    <w:rsid w:val="00F8571D"/>
    <w:rsid w:val="00F95D94"/>
    <w:rsid w:val="00FA15A6"/>
    <w:rsid w:val="00FB13EE"/>
    <w:rsid w:val="00FC5380"/>
    <w:rsid w:val="00FC7537"/>
    <w:rsid w:val="00FD5A89"/>
    <w:rsid w:val="00FE10BA"/>
    <w:rsid w:val="00FE4411"/>
    <w:rsid w:val="00FF6774"/>
    <w:rsid w:val="00FF6E8B"/>
    <w:rsid w:val="00FF7358"/>
    <w:rsid w:val="00FF7B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B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2381"/>
    <w:pPr>
      <w:ind w:left="720"/>
      <w:contextualSpacing/>
    </w:pPr>
    <w:rPr>
      <w:rFonts w:eastAsiaTheme="minorHAnsi"/>
      <w:lang w:bidi="ar-SA"/>
    </w:rPr>
  </w:style>
  <w:style w:type="character" w:styleId="Lienhypertexte">
    <w:name w:val="Hyperlink"/>
    <w:basedOn w:val="Policepardfaut"/>
    <w:uiPriority w:val="99"/>
    <w:unhideWhenUsed/>
    <w:rsid w:val="001309C1"/>
    <w:rPr>
      <w:color w:val="0000FF"/>
      <w:u w:val="single"/>
    </w:rPr>
  </w:style>
  <w:style w:type="paragraph" w:customStyle="1" w:styleId="Default">
    <w:name w:val="Default"/>
    <w:rsid w:val="00550E0A"/>
    <w:pPr>
      <w:autoSpaceDE w:val="0"/>
      <w:autoSpaceDN w:val="0"/>
      <w:adjustRightInd w:val="0"/>
      <w:spacing w:after="0" w:line="240" w:lineRule="auto"/>
    </w:pPr>
    <w:rPr>
      <w:rFonts w:ascii="Calibri" w:eastAsiaTheme="minorHAnsi" w:hAnsi="Calibri" w:cs="Calibri"/>
      <w:color w:val="000000"/>
      <w:kern w:val="0"/>
      <w:sz w:val="24"/>
      <w:szCs w:val="24"/>
      <w:lang w:bidi="ar-SA"/>
    </w:rPr>
  </w:style>
  <w:style w:type="paragraph" w:customStyle="1" w:styleId="xmsonormal">
    <w:name w:val="x_msonormal"/>
    <w:basedOn w:val="Normal"/>
    <w:rsid w:val="00550E0A"/>
    <w:pPr>
      <w:spacing w:before="100" w:beforeAutospacing="1" w:after="100" w:afterAutospacing="1" w:line="240" w:lineRule="auto"/>
    </w:pPr>
    <w:rPr>
      <w:rFonts w:ascii="Times New Roman" w:eastAsia="Times New Roman" w:hAnsi="Times New Roman" w:cs="Times New Roman"/>
      <w:kern w:val="0"/>
      <w:sz w:val="24"/>
      <w:szCs w:val="24"/>
      <w:lang w:bidi="ar-SA"/>
    </w:rPr>
  </w:style>
  <w:style w:type="character" w:styleId="Marquedecommentaire">
    <w:name w:val="annotation reference"/>
    <w:basedOn w:val="Policepardfaut"/>
    <w:uiPriority w:val="99"/>
    <w:semiHidden/>
    <w:unhideWhenUsed/>
    <w:rsid w:val="00742552"/>
    <w:rPr>
      <w:sz w:val="16"/>
      <w:szCs w:val="16"/>
    </w:rPr>
  </w:style>
  <w:style w:type="paragraph" w:styleId="Commentaire">
    <w:name w:val="annotation text"/>
    <w:basedOn w:val="Normal"/>
    <w:link w:val="CommentaireCar"/>
    <w:uiPriority w:val="99"/>
    <w:unhideWhenUsed/>
    <w:rsid w:val="00742552"/>
    <w:pPr>
      <w:spacing w:line="240" w:lineRule="auto"/>
    </w:pPr>
    <w:rPr>
      <w:sz w:val="20"/>
      <w:szCs w:val="20"/>
    </w:rPr>
  </w:style>
  <w:style w:type="character" w:customStyle="1" w:styleId="CommentaireCar">
    <w:name w:val="Commentaire Car"/>
    <w:basedOn w:val="Policepardfaut"/>
    <w:link w:val="Commentaire"/>
    <w:uiPriority w:val="99"/>
    <w:rsid w:val="00742552"/>
    <w:rPr>
      <w:sz w:val="20"/>
      <w:szCs w:val="20"/>
    </w:rPr>
  </w:style>
  <w:style w:type="paragraph" w:styleId="Objetducommentaire">
    <w:name w:val="annotation subject"/>
    <w:basedOn w:val="Commentaire"/>
    <w:next w:val="Commentaire"/>
    <w:link w:val="ObjetducommentaireCar"/>
    <w:uiPriority w:val="99"/>
    <w:semiHidden/>
    <w:unhideWhenUsed/>
    <w:rsid w:val="00742552"/>
    <w:rPr>
      <w:b/>
      <w:bCs/>
    </w:rPr>
  </w:style>
  <w:style w:type="character" w:customStyle="1" w:styleId="ObjetducommentaireCar">
    <w:name w:val="Objet du commentaire Car"/>
    <w:basedOn w:val="CommentaireCar"/>
    <w:link w:val="Objetducommentaire"/>
    <w:uiPriority w:val="99"/>
    <w:semiHidden/>
    <w:rsid w:val="00742552"/>
    <w:rPr>
      <w:b/>
      <w:bCs/>
      <w:sz w:val="20"/>
      <w:szCs w:val="20"/>
    </w:rPr>
  </w:style>
  <w:style w:type="paragraph" w:styleId="Rvision">
    <w:name w:val="Revision"/>
    <w:hidden/>
    <w:uiPriority w:val="99"/>
    <w:semiHidden/>
    <w:rsid w:val="00BD6425"/>
    <w:pPr>
      <w:spacing w:after="0" w:line="240" w:lineRule="auto"/>
    </w:pPr>
  </w:style>
  <w:style w:type="paragraph" w:styleId="En-tte">
    <w:name w:val="header"/>
    <w:basedOn w:val="Normal"/>
    <w:link w:val="En-tteCar"/>
    <w:uiPriority w:val="99"/>
    <w:unhideWhenUsed/>
    <w:rsid w:val="008D5C7C"/>
    <w:pPr>
      <w:tabs>
        <w:tab w:val="center" w:pos="4680"/>
        <w:tab w:val="right" w:pos="9360"/>
      </w:tabs>
      <w:spacing w:after="0" w:line="240" w:lineRule="auto"/>
    </w:pPr>
  </w:style>
  <w:style w:type="character" w:customStyle="1" w:styleId="En-tteCar">
    <w:name w:val="En-tête Car"/>
    <w:basedOn w:val="Policepardfaut"/>
    <w:link w:val="En-tte"/>
    <w:uiPriority w:val="99"/>
    <w:rsid w:val="008D5C7C"/>
  </w:style>
  <w:style w:type="paragraph" w:styleId="Pieddepage">
    <w:name w:val="footer"/>
    <w:basedOn w:val="Normal"/>
    <w:link w:val="PieddepageCar"/>
    <w:uiPriority w:val="99"/>
    <w:unhideWhenUsed/>
    <w:rsid w:val="008D5C7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D5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ith@helenesmith.com" TargetMode="Externa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dodson@incus-media.co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landanano.com" TargetMode="External"/><Relationship Id="rId4" Type="http://schemas.openxmlformats.org/officeDocument/2006/relationships/settings" Target="settings.xml"/><Relationship Id="rId9" Type="http://schemas.openxmlformats.org/officeDocument/2006/relationships/hyperlink" Target="https://www.landanan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578CA9E9D44B4F87D01700330581DC" ma:contentTypeVersion="18" ma:contentTypeDescription="Create a new document." ma:contentTypeScope="" ma:versionID="57abb0577703c8bbf1d352411dfada88">
  <xsd:schema xmlns:xsd="http://www.w3.org/2001/XMLSchema" xmlns:xs="http://www.w3.org/2001/XMLSchema" xmlns:p="http://schemas.microsoft.com/office/2006/metadata/properties" xmlns:ns2="f294ae55-0dd8-4837-82c0-b3cb6dc4b74b" xmlns:ns3="e5d15a64-6b7f-4800-93e8-edb8457a3814" targetNamespace="http://schemas.microsoft.com/office/2006/metadata/properties" ma:root="true" ma:fieldsID="eadff2ab8c83556d7e5d802131bf25cb" ns2:_="" ns3:_="">
    <xsd:import namespace="f294ae55-0dd8-4837-82c0-b3cb6dc4b74b"/>
    <xsd:import namespace="e5d15a64-6b7f-4800-93e8-edb8457a38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4ae55-0dd8-4837-82c0-b3cb6dc4b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94521d-fab8-4c2d-9a68-833fb21147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d15a64-6b7f-4800-93e8-edb8457a381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2fdf51-b327-473e-b35d-e8d1879f3fce}" ma:internalName="TaxCatchAll" ma:showField="CatchAllData" ma:web="e5d15a64-6b7f-4800-93e8-edb8457a38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997C4-7B36-4C19-A996-11F6DCF489CF}">
  <ds:schemaRefs>
    <ds:schemaRef ds:uri="http://schemas.openxmlformats.org/officeDocument/2006/bibliography"/>
  </ds:schemaRefs>
</ds:datastoreItem>
</file>

<file path=customXml/itemProps2.xml><?xml version="1.0" encoding="utf-8"?>
<ds:datastoreItem xmlns:ds="http://schemas.openxmlformats.org/officeDocument/2006/customXml" ds:itemID="{C96A1F4C-843A-40CA-B93A-01032C35D795}"/>
</file>

<file path=customXml/itemProps3.xml><?xml version="1.0" encoding="utf-8"?>
<ds:datastoreItem xmlns:ds="http://schemas.openxmlformats.org/officeDocument/2006/customXml" ds:itemID="{C5350E16-07CC-4468-B2C5-26642305D051}"/>
</file>

<file path=docMetadata/LabelInfo.xml><?xml version="1.0" encoding="utf-8"?>
<clbl:labelList xmlns:clbl="http://schemas.microsoft.com/office/2020/mipLabelMetadata">
  <clbl:label id="{6526a9a4-de9b-4f8c-94d9-fa237f1c05f5}" enabled="0" method="" siteId="{6526a9a4-de9b-4f8c-94d9-fa237f1c05f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3882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2024-03-18T15:17:00Z</dcterms:created>
  <dcterms:modified xsi:type="dcterms:W3CDTF">2024-03-18T15:17:00Z</dcterms:modified>
</cp:coreProperties>
</file>